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AAD7FC" w14:textId="6F4E1E7A" w:rsidR="008E62C8" w:rsidRPr="00031012" w:rsidRDefault="008E62C8" w:rsidP="008E62C8">
      <w:pPr>
        <w:pStyle w:val="TdocHeader2"/>
        <w:rPr>
          <w:rFonts w:cs="Arial"/>
          <w:bCs/>
          <w:noProof/>
          <w:sz w:val="28"/>
          <w:szCs w:val="24"/>
        </w:rPr>
      </w:pPr>
      <w:bookmarkStart w:id="0" w:name="OLE_LINK1"/>
      <w:bookmarkStart w:id="1" w:name="OLE_LINK2"/>
      <w:r w:rsidRPr="00031012">
        <w:rPr>
          <w:rFonts w:cs="Arial"/>
          <w:bCs/>
          <w:noProof/>
          <w:sz w:val="28"/>
          <w:szCs w:val="24"/>
        </w:rPr>
        <w:t>3GPP TSG RAN WG1 Meeting #92bis</w:t>
      </w:r>
      <w:r w:rsidRPr="00031012">
        <w:rPr>
          <w:rFonts w:cs="Arial"/>
          <w:bCs/>
          <w:noProof/>
          <w:sz w:val="28"/>
          <w:szCs w:val="24"/>
        </w:rPr>
        <w:tab/>
      </w:r>
      <w:r>
        <w:rPr>
          <w:rFonts w:cs="Arial"/>
          <w:bCs/>
          <w:noProof/>
          <w:sz w:val="28"/>
          <w:szCs w:val="24"/>
        </w:rPr>
        <w:t xml:space="preserve">   </w:t>
      </w:r>
      <w:r w:rsidR="009C378B">
        <w:rPr>
          <w:rFonts w:cs="Arial"/>
          <w:bCs/>
          <w:noProof/>
          <w:sz w:val="28"/>
          <w:szCs w:val="24"/>
        </w:rPr>
        <w:t xml:space="preserve">  </w:t>
      </w:r>
      <w:bookmarkStart w:id="2" w:name="_GoBack"/>
      <w:bookmarkEnd w:id="2"/>
      <w:r w:rsidRPr="00031012">
        <w:rPr>
          <w:rFonts w:cs="Arial"/>
          <w:bCs/>
          <w:noProof/>
          <w:sz w:val="28"/>
          <w:szCs w:val="24"/>
        </w:rPr>
        <w:t>R1-18</w:t>
      </w:r>
      <w:r w:rsidR="00BB168E">
        <w:rPr>
          <w:rFonts w:cs="Arial"/>
          <w:bCs/>
          <w:noProof/>
          <w:sz w:val="28"/>
          <w:szCs w:val="24"/>
        </w:rPr>
        <w:t>04639</w:t>
      </w:r>
    </w:p>
    <w:p w14:paraId="52CC0AE0" w14:textId="37115C02" w:rsidR="007604F2" w:rsidRPr="002C52D3" w:rsidRDefault="008E62C8" w:rsidP="00316260">
      <w:pPr>
        <w:pStyle w:val="TdocHeader2"/>
        <w:tabs>
          <w:tab w:val="clear" w:pos="9072"/>
        </w:tabs>
        <w:jc w:val="left"/>
        <w:rPr>
          <w:rFonts w:cs="Arial"/>
          <w:bCs/>
          <w:noProof/>
          <w:sz w:val="24"/>
          <w:szCs w:val="24"/>
          <w:lang w:val="en-US"/>
        </w:rPr>
      </w:pPr>
      <w:r w:rsidRPr="00031012">
        <w:rPr>
          <w:rFonts w:cs="Arial"/>
          <w:bCs/>
          <w:noProof/>
          <w:sz w:val="28"/>
          <w:szCs w:val="24"/>
        </w:rPr>
        <w:t>Sanya, China, April 16</w:t>
      </w:r>
      <w:r w:rsidRPr="00031012">
        <w:rPr>
          <w:rFonts w:cs="Arial"/>
          <w:bCs/>
          <w:noProof/>
          <w:sz w:val="28"/>
          <w:szCs w:val="24"/>
          <w:vertAlign w:val="superscript"/>
        </w:rPr>
        <w:t>th</w:t>
      </w:r>
      <w:r w:rsidRPr="00031012">
        <w:rPr>
          <w:rFonts w:cs="Arial"/>
          <w:bCs/>
          <w:noProof/>
          <w:sz w:val="28"/>
          <w:szCs w:val="24"/>
        </w:rPr>
        <w:t xml:space="preserve"> – 20</w:t>
      </w:r>
      <w:r w:rsidRPr="00031012">
        <w:rPr>
          <w:rFonts w:cs="Arial"/>
          <w:bCs/>
          <w:noProof/>
          <w:sz w:val="28"/>
          <w:szCs w:val="24"/>
          <w:vertAlign w:val="superscript"/>
        </w:rPr>
        <w:t>th</w:t>
      </w:r>
      <w:r w:rsidRPr="00031012">
        <w:rPr>
          <w:rFonts w:cs="Arial"/>
          <w:bCs/>
          <w:noProof/>
          <w:sz w:val="28"/>
          <w:szCs w:val="24"/>
        </w:rPr>
        <w:t>, 2018</w:t>
      </w:r>
      <w:r w:rsidR="00431056">
        <w:rPr>
          <w:rFonts w:cs="Arial"/>
          <w:bCs/>
          <w:noProof/>
          <w:sz w:val="24"/>
          <w:szCs w:val="24"/>
          <w:lang w:val="en-US"/>
        </w:rPr>
        <w:tab/>
      </w:r>
      <w:r w:rsidR="00431056" w:rsidRPr="009C378B">
        <w:rPr>
          <w:rFonts w:cs="Arial"/>
          <w:bCs/>
          <w:noProof/>
          <w:sz w:val="24"/>
          <w:szCs w:val="24"/>
          <w:lang w:val="en-US"/>
        </w:rPr>
        <w:t>(Resubmission of R1-1802525)</w:t>
      </w:r>
    </w:p>
    <w:p w14:paraId="6B2D648B" w14:textId="77777777" w:rsidR="00B05A22" w:rsidRPr="002C52D3" w:rsidRDefault="00B05A22" w:rsidP="00B05A22">
      <w:pPr>
        <w:pStyle w:val="TdocHeader2"/>
        <w:jc w:val="left"/>
        <w:rPr>
          <w:rFonts w:eastAsia="SimSun" w:cs="Arial"/>
          <w:bCs/>
          <w:noProof/>
          <w:sz w:val="24"/>
          <w:szCs w:val="24"/>
          <w:lang w:val="en-US"/>
        </w:rPr>
      </w:pPr>
    </w:p>
    <w:p w14:paraId="78CA086A" w14:textId="77777777" w:rsidR="00005DBD" w:rsidRPr="001E25A7" w:rsidRDefault="00005DBD" w:rsidP="00005DBD">
      <w:pPr>
        <w:pStyle w:val="TdocHeader2"/>
        <w:jc w:val="left"/>
        <w:rPr>
          <w:sz w:val="22"/>
          <w:szCs w:val="22"/>
          <w:lang w:val="en-US"/>
        </w:rPr>
      </w:pPr>
      <w:r w:rsidRPr="001E25A7">
        <w:rPr>
          <w:sz w:val="22"/>
          <w:szCs w:val="22"/>
          <w:lang w:val="en-US"/>
        </w:rPr>
        <w:t xml:space="preserve">Source: </w:t>
      </w:r>
      <w:r w:rsidRPr="001E25A7">
        <w:rPr>
          <w:sz w:val="22"/>
          <w:szCs w:val="22"/>
          <w:lang w:val="en-US"/>
        </w:rPr>
        <w:tab/>
        <w:t>Ericsson</w:t>
      </w:r>
    </w:p>
    <w:p w14:paraId="79B1D0ED" w14:textId="027CA096" w:rsidR="00005DBD" w:rsidRPr="00654255" w:rsidRDefault="00005DBD" w:rsidP="00005DBD">
      <w:pPr>
        <w:pStyle w:val="TdocHeader2"/>
        <w:jc w:val="left"/>
        <w:rPr>
          <w:sz w:val="22"/>
          <w:szCs w:val="22"/>
          <w:lang w:val="en-US"/>
        </w:rPr>
      </w:pPr>
      <w:r w:rsidRPr="001E25A7">
        <w:rPr>
          <w:sz w:val="22"/>
          <w:szCs w:val="22"/>
          <w:lang w:val="en-US"/>
        </w:rPr>
        <w:t>Title:</w:t>
      </w:r>
      <w:bookmarkStart w:id="3" w:name="Title"/>
      <w:bookmarkEnd w:id="3"/>
      <w:r w:rsidRPr="001E25A7">
        <w:rPr>
          <w:sz w:val="22"/>
          <w:szCs w:val="22"/>
          <w:lang w:val="en-US"/>
        </w:rPr>
        <w:tab/>
      </w:r>
      <w:r w:rsidR="003555D2">
        <w:rPr>
          <w:sz w:val="22"/>
          <w:szCs w:val="22"/>
          <w:lang w:val="en-US"/>
        </w:rPr>
        <w:t>On</w:t>
      </w:r>
      <w:r w:rsidR="000E45DC">
        <w:rPr>
          <w:sz w:val="22"/>
          <w:szCs w:val="22"/>
          <w:lang w:val="en-US"/>
        </w:rPr>
        <w:t xml:space="preserve"> </w:t>
      </w:r>
      <w:r w:rsidR="00754522">
        <w:rPr>
          <w:sz w:val="22"/>
          <w:szCs w:val="22"/>
          <w:lang w:val="en-US"/>
        </w:rPr>
        <w:t>c</w:t>
      </w:r>
      <w:r w:rsidR="008D13E7">
        <w:rPr>
          <w:sz w:val="22"/>
          <w:szCs w:val="22"/>
          <w:lang w:val="en-US"/>
        </w:rPr>
        <w:t>hannel model</w:t>
      </w:r>
      <w:r w:rsidR="00754522">
        <w:rPr>
          <w:sz w:val="22"/>
          <w:szCs w:val="22"/>
          <w:lang w:val="en-US"/>
        </w:rPr>
        <w:t>s</w:t>
      </w:r>
      <w:r w:rsidR="008D13E7">
        <w:rPr>
          <w:sz w:val="22"/>
          <w:szCs w:val="22"/>
          <w:lang w:val="en-US"/>
        </w:rPr>
        <w:t xml:space="preserve"> for </w:t>
      </w:r>
      <w:r w:rsidR="001F6FFB">
        <w:rPr>
          <w:sz w:val="22"/>
          <w:szCs w:val="22"/>
          <w:lang w:val="en-US"/>
        </w:rPr>
        <w:t>e</w:t>
      </w:r>
      <w:r w:rsidR="008D13E7">
        <w:rPr>
          <w:sz w:val="22"/>
          <w:szCs w:val="22"/>
          <w:lang w:val="en-US"/>
        </w:rPr>
        <w:t>V2X evaluation</w:t>
      </w:r>
    </w:p>
    <w:p w14:paraId="35A90F35" w14:textId="064D6D03" w:rsidR="00005DBD" w:rsidRPr="001E25A7" w:rsidRDefault="00005DBD" w:rsidP="00005DBD">
      <w:pPr>
        <w:pStyle w:val="TdocHeader2"/>
        <w:jc w:val="left"/>
        <w:rPr>
          <w:sz w:val="22"/>
          <w:szCs w:val="22"/>
          <w:lang w:val="en-US"/>
        </w:rPr>
      </w:pPr>
      <w:r w:rsidRPr="00555CC4">
        <w:rPr>
          <w:sz w:val="22"/>
          <w:szCs w:val="22"/>
          <w:lang w:val="en-US"/>
        </w:rPr>
        <w:t>Agenda Item:</w:t>
      </w:r>
      <w:r w:rsidRPr="00555CC4">
        <w:rPr>
          <w:sz w:val="22"/>
          <w:szCs w:val="22"/>
          <w:lang w:val="en-US"/>
        </w:rPr>
        <w:tab/>
      </w:r>
      <w:r w:rsidR="0035070A" w:rsidRPr="00555CC4">
        <w:rPr>
          <w:sz w:val="22"/>
          <w:szCs w:val="22"/>
          <w:lang w:val="en-US"/>
        </w:rPr>
        <w:t>7.</w:t>
      </w:r>
      <w:r w:rsidR="00E8078F" w:rsidRPr="00031012">
        <w:rPr>
          <w:sz w:val="22"/>
          <w:szCs w:val="22"/>
          <w:lang w:val="en-US"/>
        </w:rPr>
        <w:t>5</w:t>
      </w:r>
      <w:r w:rsidR="0035070A" w:rsidRPr="00031012">
        <w:rPr>
          <w:sz w:val="22"/>
          <w:szCs w:val="22"/>
          <w:lang w:val="en-US"/>
        </w:rPr>
        <w:t>.</w:t>
      </w:r>
      <w:r w:rsidR="00E8078F" w:rsidRPr="00031012">
        <w:rPr>
          <w:sz w:val="22"/>
          <w:szCs w:val="22"/>
          <w:lang w:val="en-US"/>
        </w:rPr>
        <w:t>2</w:t>
      </w:r>
    </w:p>
    <w:p w14:paraId="31B92884" w14:textId="77777777" w:rsidR="00005DBD" w:rsidRPr="001E25A7" w:rsidRDefault="00005DBD" w:rsidP="00005DBD">
      <w:pPr>
        <w:pStyle w:val="TdocHeader2"/>
        <w:jc w:val="left"/>
        <w:rPr>
          <w:sz w:val="22"/>
          <w:szCs w:val="22"/>
          <w:lang w:val="en-US"/>
        </w:rPr>
      </w:pPr>
      <w:r w:rsidRPr="001E25A7">
        <w:rPr>
          <w:sz w:val="22"/>
          <w:szCs w:val="22"/>
          <w:lang w:val="en-US"/>
        </w:rPr>
        <w:t>Document for:</w:t>
      </w:r>
      <w:r w:rsidRPr="001E25A7">
        <w:rPr>
          <w:sz w:val="22"/>
          <w:szCs w:val="22"/>
          <w:lang w:val="en-US"/>
        </w:rPr>
        <w:tab/>
        <w:t>Discussion and Decision</w:t>
      </w:r>
    </w:p>
    <w:bookmarkEnd w:id="0"/>
    <w:bookmarkEnd w:id="1"/>
    <w:p w14:paraId="275415A3" w14:textId="77777777" w:rsidR="00D77223" w:rsidRDefault="00D77223" w:rsidP="008A63F4">
      <w:pPr>
        <w:pStyle w:val="Heading1"/>
      </w:pPr>
      <w:r w:rsidRPr="007F1723">
        <w:t>Introduction</w:t>
      </w:r>
    </w:p>
    <w:p w14:paraId="44A65936" w14:textId="39D53E4B" w:rsidR="00CC326F" w:rsidRDefault="00953EAE" w:rsidP="00CC326F">
      <w:pPr>
        <w:spacing w:after="0"/>
        <w:jc w:val="both"/>
      </w:pPr>
      <w:r w:rsidRPr="002C52D3">
        <w:t xml:space="preserve">RAN1 </w:t>
      </w:r>
      <w:r w:rsidR="006D1880">
        <w:t xml:space="preserve">will soon start </w:t>
      </w:r>
      <w:r w:rsidR="008C2115">
        <w:t>the</w:t>
      </w:r>
      <w:r w:rsidRPr="002C52D3">
        <w:t xml:space="preserve"> standardization work for NR </w:t>
      </w:r>
      <w:r w:rsidR="00014399">
        <w:t>e</w:t>
      </w:r>
      <w:r w:rsidRPr="002C52D3">
        <w:t xml:space="preserve">V2X, </w:t>
      </w:r>
      <w:r w:rsidR="00FF06F6">
        <w:t xml:space="preserve">already </w:t>
      </w:r>
      <w:r w:rsidRPr="002C52D3">
        <w:t>in</w:t>
      </w:r>
      <w:r w:rsidR="00095612">
        <w:t>i</w:t>
      </w:r>
      <w:r w:rsidRPr="002C52D3">
        <w:t xml:space="preserve">tiated </w:t>
      </w:r>
      <w:r w:rsidR="008C2115">
        <w:t>in</w:t>
      </w:r>
      <w:r w:rsidRPr="002C52D3">
        <w:t xml:space="preserve"> several rounds of email discussion </w:t>
      </w:r>
      <w:r w:rsidR="00434C8E">
        <w:t>(</w:t>
      </w:r>
      <w:r w:rsidR="00434C8E" w:rsidRPr="00E0303A">
        <w:t>[89-28], [90-30], [90b-NR-02]</w:t>
      </w:r>
      <w:r w:rsidR="0013457A">
        <w:t xml:space="preserve"> whose results are</w:t>
      </w:r>
      <w:r w:rsidR="00A84E2D">
        <w:t xml:space="preserve"> </w:t>
      </w:r>
      <w:r w:rsidR="00A84E2D" w:rsidRPr="00435A0E">
        <w:t xml:space="preserve">captured in </w:t>
      </w:r>
      <w:r w:rsidR="00A84E2D" w:rsidRPr="00435A0E">
        <w:fldChar w:fldCharType="begin"/>
      </w:r>
      <w:r w:rsidR="00A84E2D" w:rsidRPr="00435A0E">
        <w:instrText xml:space="preserve"> REF _Ref505697072 \r \h  \* MERGEFORMAT </w:instrText>
      </w:r>
      <w:r w:rsidR="00A84E2D" w:rsidRPr="00435A0E">
        <w:fldChar w:fldCharType="separate"/>
      </w:r>
      <w:r w:rsidR="0026667E">
        <w:t>[1]</w:t>
      </w:r>
      <w:r w:rsidR="00A84E2D" w:rsidRPr="00435A0E">
        <w:fldChar w:fldCharType="end"/>
      </w:r>
      <w:r w:rsidR="00A84E2D" w:rsidRPr="00435A0E">
        <w:t>,</w:t>
      </w:r>
      <w:r w:rsidR="00A84E2D" w:rsidRPr="00435A0E">
        <w:fldChar w:fldCharType="begin"/>
      </w:r>
      <w:r w:rsidR="00A84E2D" w:rsidRPr="00435A0E">
        <w:instrText xml:space="preserve"> REF _Ref505697320 \r \h  \* MERGEFORMAT </w:instrText>
      </w:r>
      <w:r w:rsidR="00A84E2D" w:rsidRPr="00435A0E">
        <w:fldChar w:fldCharType="separate"/>
      </w:r>
      <w:r w:rsidR="0026667E">
        <w:t>[2]</w:t>
      </w:r>
      <w:r w:rsidR="00A84E2D" w:rsidRPr="00435A0E">
        <w:fldChar w:fldCharType="end"/>
      </w:r>
      <w:r w:rsidR="00A84E2D" w:rsidRPr="00435A0E">
        <w:t>,</w:t>
      </w:r>
      <w:r w:rsidR="00A84E2D" w:rsidRPr="00435A0E">
        <w:fldChar w:fldCharType="begin"/>
      </w:r>
      <w:r w:rsidR="00A84E2D" w:rsidRPr="00435A0E">
        <w:instrText xml:space="preserve"> REF _Ref505697097 \r \h  \* MERGEFORMAT </w:instrText>
      </w:r>
      <w:r w:rsidR="00A84E2D" w:rsidRPr="00435A0E">
        <w:fldChar w:fldCharType="separate"/>
      </w:r>
      <w:r w:rsidR="0026667E">
        <w:t>[3]</w:t>
      </w:r>
      <w:r w:rsidR="00A84E2D" w:rsidRPr="00435A0E">
        <w:fldChar w:fldCharType="end"/>
      </w:r>
      <w:r w:rsidR="00A84E2D" w:rsidRPr="00435A0E">
        <w:t>)</w:t>
      </w:r>
      <w:r w:rsidR="00434C8E">
        <w:t xml:space="preserve"> </w:t>
      </w:r>
      <w:r w:rsidRPr="002C52D3">
        <w:t xml:space="preserve">for </w:t>
      </w:r>
      <w:r w:rsidR="00434C8E">
        <w:t xml:space="preserve">the </w:t>
      </w:r>
      <w:r w:rsidRPr="002C52D3">
        <w:t xml:space="preserve">evaluation methodology. </w:t>
      </w:r>
      <w:r w:rsidR="008C2115">
        <w:t xml:space="preserve">Modelling of </w:t>
      </w:r>
      <w:r w:rsidR="00014399">
        <w:t>e</w:t>
      </w:r>
      <w:r w:rsidR="006F373E">
        <w:t>V2X</w:t>
      </w:r>
      <w:r w:rsidRPr="002C52D3">
        <w:t xml:space="preserve"> channel</w:t>
      </w:r>
      <w:r w:rsidR="008C2115">
        <w:t>s</w:t>
      </w:r>
      <w:r w:rsidRPr="002C52D3">
        <w:t xml:space="preserve"> </w:t>
      </w:r>
      <w:r w:rsidR="00A84E2D">
        <w:t>was</w:t>
      </w:r>
      <w:r w:rsidRPr="002C52D3">
        <w:t xml:space="preserve"> one focus of the discussion</w:t>
      </w:r>
      <w:r w:rsidR="00E926C9">
        <w:t>. T</w:t>
      </w:r>
      <w:r w:rsidRPr="002C52D3">
        <w:t>wo starting points</w:t>
      </w:r>
      <w:r w:rsidR="00E926C9">
        <w:t xml:space="preserve"> for the discussion</w:t>
      </w:r>
      <w:r w:rsidRPr="002C52D3">
        <w:t xml:space="preserve"> </w:t>
      </w:r>
      <w:r w:rsidR="006F373E">
        <w:t>were</w:t>
      </w:r>
      <w:r w:rsidR="00095612">
        <w:t>:</w:t>
      </w:r>
      <w:r w:rsidRPr="002C52D3">
        <w:t xml:space="preserve"> </w:t>
      </w:r>
      <w:r w:rsidR="00097ED0">
        <w:t>the c</w:t>
      </w:r>
      <w:r w:rsidRPr="00E926C9">
        <w:t>hannel model</w:t>
      </w:r>
      <w:r w:rsidR="006F373E">
        <w:t>s</w:t>
      </w:r>
      <w:r w:rsidRPr="002C52D3">
        <w:t xml:space="preserve"> in </w:t>
      </w:r>
      <w:r w:rsidRPr="00E926C9">
        <w:t xml:space="preserve">TR 38.802 </w:t>
      </w:r>
      <w:r w:rsidR="00444175">
        <w:fldChar w:fldCharType="begin"/>
      </w:r>
      <w:r w:rsidR="00444175">
        <w:instrText xml:space="preserve"> REF _Ref505944043 \r \h </w:instrText>
      </w:r>
      <w:r w:rsidR="00444175">
        <w:fldChar w:fldCharType="separate"/>
      </w:r>
      <w:r w:rsidR="00444175">
        <w:t>[4]</w:t>
      </w:r>
      <w:r w:rsidR="00444175">
        <w:fldChar w:fldCharType="end"/>
      </w:r>
      <w:r w:rsidRPr="00E926C9">
        <w:t xml:space="preserve"> for </w:t>
      </w:r>
      <w:r w:rsidR="00044839" w:rsidRPr="008F7F89">
        <w:t>eV2X</w:t>
      </w:r>
      <w:r w:rsidR="008D13E7" w:rsidRPr="008F7F89">
        <w:t xml:space="preserve"> evaluation</w:t>
      </w:r>
      <w:r w:rsidR="00E17229" w:rsidRPr="008F7F89">
        <w:t xml:space="preserve"> at frequencies below 6</w:t>
      </w:r>
      <w:r w:rsidR="00AE321F" w:rsidRPr="008F7F89">
        <w:t xml:space="preserve"> </w:t>
      </w:r>
      <w:r w:rsidR="00E17229" w:rsidRPr="008F7F89">
        <w:t>GHz</w:t>
      </w:r>
      <w:r w:rsidRPr="008F7F89">
        <w:t xml:space="preserve"> (given in </w:t>
      </w:r>
      <w:r w:rsidR="009135E7">
        <w:fldChar w:fldCharType="begin"/>
      </w:r>
      <w:r w:rsidR="009135E7">
        <w:instrText xml:space="preserve"> REF _Ref505943971 \h </w:instrText>
      </w:r>
      <w:r w:rsidR="009135E7">
        <w:fldChar w:fldCharType="separate"/>
      </w:r>
      <w:r w:rsidR="009135E7">
        <w:t xml:space="preserve">Table </w:t>
      </w:r>
      <w:r w:rsidR="009135E7">
        <w:rPr>
          <w:noProof/>
        </w:rPr>
        <w:t>1</w:t>
      </w:r>
      <w:r w:rsidR="009135E7">
        <w:fldChar w:fldCharType="end"/>
      </w:r>
      <w:r w:rsidR="009135E7">
        <w:t xml:space="preserve"> </w:t>
      </w:r>
      <w:r w:rsidRPr="008F7F89">
        <w:t>below)</w:t>
      </w:r>
      <w:r w:rsidR="00044839" w:rsidRPr="008F7F89">
        <w:t xml:space="preserve"> </w:t>
      </w:r>
      <w:r w:rsidRPr="008F7F89">
        <w:t xml:space="preserve">and the channel models for </w:t>
      </w:r>
      <w:r w:rsidR="008F7F89" w:rsidRPr="008F7F89">
        <w:t>frequencies from 0.5 GHz to 100 GHz in TR 38.901</w:t>
      </w:r>
      <w:r w:rsidR="005B5E00">
        <w:t xml:space="preserve"> </w:t>
      </w:r>
      <w:r w:rsidR="005B5E00">
        <w:fldChar w:fldCharType="begin"/>
      </w:r>
      <w:r w:rsidR="005B5E00">
        <w:instrText xml:space="preserve"> REF _Ref505697658 \r \h </w:instrText>
      </w:r>
      <w:r w:rsidR="005B5E00">
        <w:fldChar w:fldCharType="separate"/>
      </w:r>
      <w:r w:rsidR="005B5E00">
        <w:t>[9]</w:t>
      </w:r>
      <w:r w:rsidR="005B5E00">
        <w:fldChar w:fldCharType="end"/>
      </w:r>
      <w:r w:rsidR="008F7F89" w:rsidRPr="008F7F89">
        <w:t>.</w:t>
      </w:r>
      <w:r w:rsidR="00B277AF">
        <w:t xml:space="preserve"> So</w:t>
      </w:r>
      <w:r w:rsidR="00CC326F">
        <w:t xml:space="preserve"> </w:t>
      </w:r>
      <w:r w:rsidR="005B674F" w:rsidRPr="00B277AF">
        <w:t>far,</w:t>
      </w:r>
      <w:r w:rsidR="006F373E" w:rsidRPr="00B277AF">
        <w:t xml:space="preserve"> t</w:t>
      </w:r>
      <w:r w:rsidR="008F7F89" w:rsidRPr="00B277AF">
        <w:t xml:space="preserve">he following consensus </w:t>
      </w:r>
      <w:r w:rsidR="006F373E" w:rsidRPr="00B277AF">
        <w:t xml:space="preserve">on channel models </w:t>
      </w:r>
      <w:r w:rsidR="008F7F89" w:rsidRPr="00B277AF">
        <w:t xml:space="preserve">has been reached </w:t>
      </w:r>
      <w:r w:rsidR="00A110A0" w:rsidRPr="002C52D3">
        <w:t xml:space="preserve">during </w:t>
      </w:r>
      <w:r w:rsidR="008F7F89" w:rsidRPr="002C52D3">
        <w:t xml:space="preserve">the </w:t>
      </w:r>
      <w:r w:rsidR="00A110A0" w:rsidRPr="002C52D3">
        <w:t>email discussions</w:t>
      </w:r>
      <w:r w:rsidR="008F7F89" w:rsidRPr="002C52D3">
        <w:t>:</w:t>
      </w:r>
    </w:p>
    <w:p w14:paraId="4C9A44E0" w14:textId="30F29AE9" w:rsidR="00494C2A" w:rsidRPr="0026667E" w:rsidRDefault="00494C2A" w:rsidP="002C52D3">
      <w:pPr>
        <w:spacing w:after="0"/>
        <w:jc w:val="both"/>
      </w:pPr>
    </w:p>
    <w:p w14:paraId="4955AFBA" w14:textId="77777777" w:rsidR="00494C2A" w:rsidRPr="002C52D3" w:rsidRDefault="00494C2A" w:rsidP="00494C2A">
      <w:pPr>
        <w:pStyle w:val="BodyText"/>
        <w:widowControl w:val="0"/>
        <w:numPr>
          <w:ilvl w:val="0"/>
          <w:numId w:val="35"/>
        </w:numPr>
        <w:autoSpaceDE w:val="0"/>
        <w:autoSpaceDN w:val="0"/>
        <w:spacing w:after="180" w:line="276" w:lineRule="auto"/>
        <w:jc w:val="both"/>
        <w:rPr>
          <w:i/>
          <w:sz w:val="20"/>
          <w:szCs w:val="20"/>
        </w:rPr>
      </w:pPr>
      <w:r w:rsidRPr="002C52D3">
        <w:rPr>
          <w:i/>
          <w:sz w:val="20"/>
          <w:szCs w:val="20"/>
        </w:rPr>
        <w:t xml:space="preserve">Issue #20) At least for above 6 GHz, it is necessary to introduce “vehicle blockage modeling” (e.g., penetration loss through cars or trucks, modified LOS probabilities, etc.). </w:t>
      </w:r>
    </w:p>
    <w:p w14:paraId="6C920168" w14:textId="01D5AF33" w:rsidR="00494C2A" w:rsidRPr="002C52D3" w:rsidRDefault="00494C2A" w:rsidP="00494C2A">
      <w:pPr>
        <w:pStyle w:val="BodyText"/>
        <w:widowControl w:val="0"/>
        <w:numPr>
          <w:ilvl w:val="0"/>
          <w:numId w:val="35"/>
        </w:numPr>
        <w:autoSpaceDE w:val="0"/>
        <w:autoSpaceDN w:val="0"/>
        <w:spacing w:after="180" w:line="276" w:lineRule="auto"/>
        <w:jc w:val="both"/>
        <w:rPr>
          <w:i/>
          <w:sz w:val="20"/>
          <w:szCs w:val="20"/>
        </w:rPr>
      </w:pPr>
      <w:r w:rsidRPr="002C52D3">
        <w:rPr>
          <w:i/>
          <w:sz w:val="20"/>
          <w:szCs w:val="20"/>
        </w:rPr>
        <w:t>Issue #21) For above 6 GHz, it is agreeable that the fast fading parameters of “UMi-Street Canyon</w:t>
      </w:r>
      <w:r w:rsidR="00A1310F">
        <w:rPr>
          <w:i/>
          <w:sz w:val="20"/>
          <w:szCs w:val="20"/>
        </w:rPr>
        <w:t xml:space="preserve"> </w:t>
      </w:r>
      <w:r w:rsidR="00A1310F">
        <w:rPr>
          <w:i/>
          <w:sz w:val="20"/>
          <w:szCs w:val="20"/>
          <w:highlight w:val="yellow"/>
        </w:rPr>
        <w:fldChar w:fldCharType="begin"/>
      </w:r>
      <w:r w:rsidR="00A1310F">
        <w:rPr>
          <w:i/>
          <w:sz w:val="20"/>
          <w:szCs w:val="20"/>
        </w:rPr>
        <w:instrText xml:space="preserve"> REF _Ref505697658 \r \h </w:instrText>
      </w:r>
      <w:r w:rsidR="00A1310F">
        <w:rPr>
          <w:i/>
          <w:sz w:val="20"/>
          <w:szCs w:val="20"/>
          <w:highlight w:val="yellow"/>
        </w:rPr>
      </w:r>
      <w:r w:rsidR="00A1310F">
        <w:rPr>
          <w:i/>
          <w:sz w:val="20"/>
          <w:szCs w:val="20"/>
          <w:highlight w:val="yellow"/>
        </w:rPr>
        <w:fldChar w:fldCharType="separate"/>
      </w:r>
      <w:r w:rsidR="0026667E">
        <w:rPr>
          <w:i/>
          <w:sz w:val="20"/>
          <w:szCs w:val="20"/>
        </w:rPr>
        <w:t>[9]</w:t>
      </w:r>
      <w:r w:rsidR="00A1310F">
        <w:rPr>
          <w:i/>
          <w:sz w:val="20"/>
          <w:szCs w:val="20"/>
          <w:highlight w:val="yellow"/>
        </w:rPr>
        <w:fldChar w:fldCharType="end"/>
      </w:r>
      <w:r w:rsidRPr="002C52D3">
        <w:rPr>
          <w:i/>
          <w:sz w:val="20"/>
          <w:szCs w:val="20"/>
        </w:rPr>
        <w:t>” with some modification (e.g., setting statistics of AoD/ZoD to be the same for V2V link) can be a starting point for sidelink in urban environment when the channel is LOS or blocked by a building. FFS for other cases (e.g., in highway environment, when channel is blocked by other vehicle(s)).</w:t>
      </w:r>
    </w:p>
    <w:p w14:paraId="6AB82F1F" w14:textId="22CD284D" w:rsidR="006F373E" w:rsidRDefault="008F7F89" w:rsidP="006E3455">
      <w:pPr>
        <w:pStyle w:val="BodyText"/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Note that </w:t>
      </w:r>
      <w:r w:rsidR="006A7821">
        <w:rPr>
          <w:sz w:val="20"/>
          <w:szCs w:val="20"/>
        </w:rPr>
        <w:t xml:space="preserve">even though </w:t>
      </w:r>
      <w:r w:rsidR="00095612">
        <w:rPr>
          <w:sz w:val="20"/>
          <w:szCs w:val="20"/>
        </w:rPr>
        <w:t>it is still un</w:t>
      </w:r>
      <w:r w:rsidR="00F745CB">
        <w:rPr>
          <w:sz w:val="20"/>
          <w:szCs w:val="20"/>
        </w:rPr>
        <w:t>clear</w:t>
      </w:r>
      <w:r w:rsidR="00095612">
        <w:rPr>
          <w:sz w:val="20"/>
          <w:szCs w:val="20"/>
        </w:rPr>
        <w:t xml:space="preserve"> whether</w:t>
      </w:r>
      <w:r>
        <w:rPr>
          <w:sz w:val="20"/>
          <w:szCs w:val="20"/>
        </w:rPr>
        <w:t xml:space="preserve"> </w:t>
      </w:r>
      <w:r w:rsidR="00014399">
        <w:rPr>
          <w:sz w:val="20"/>
          <w:szCs w:val="20"/>
        </w:rPr>
        <w:t xml:space="preserve">the </w:t>
      </w:r>
      <w:r>
        <w:rPr>
          <w:sz w:val="20"/>
          <w:szCs w:val="20"/>
        </w:rPr>
        <w:t xml:space="preserve">channel models proposed in </w:t>
      </w:r>
      <w:r w:rsidRPr="002C52D3">
        <w:rPr>
          <w:sz w:val="20"/>
          <w:szCs w:val="20"/>
        </w:rPr>
        <w:t xml:space="preserve">TR 38.802 </w:t>
      </w:r>
      <w:r w:rsidRPr="002C52D3">
        <w:rPr>
          <w:sz w:val="20"/>
          <w:szCs w:val="20"/>
        </w:rPr>
        <w:fldChar w:fldCharType="begin"/>
      </w:r>
      <w:r w:rsidRPr="002C52D3">
        <w:rPr>
          <w:sz w:val="20"/>
          <w:szCs w:val="20"/>
        </w:rPr>
        <w:instrText xml:space="preserve"> REF _Ref462771815 \r \h  \* MERGEFORMAT </w:instrText>
      </w:r>
      <w:r w:rsidRPr="002C52D3">
        <w:rPr>
          <w:sz w:val="20"/>
          <w:szCs w:val="20"/>
        </w:rPr>
      </w:r>
      <w:r w:rsidRPr="002C52D3">
        <w:rPr>
          <w:sz w:val="20"/>
          <w:szCs w:val="20"/>
        </w:rPr>
        <w:fldChar w:fldCharType="separate"/>
      </w:r>
      <w:r w:rsidR="0026667E">
        <w:rPr>
          <w:sz w:val="20"/>
          <w:szCs w:val="20"/>
        </w:rPr>
        <w:t>[1]</w:t>
      </w:r>
      <w:r w:rsidRPr="002C52D3">
        <w:rPr>
          <w:sz w:val="20"/>
          <w:szCs w:val="20"/>
        </w:rPr>
        <w:fldChar w:fldCharType="end"/>
      </w:r>
      <w:r w:rsidRPr="002C52D3">
        <w:rPr>
          <w:sz w:val="20"/>
          <w:szCs w:val="20"/>
        </w:rPr>
        <w:t xml:space="preserve"> </w:t>
      </w:r>
      <w:r w:rsidR="00095612">
        <w:rPr>
          <w:sz w:val="20"/>
          <w:szCs w:val="20"/>
        </w:rPr>
        <w:t>will</w:t>
      </w:r>
      <w:r w:rsidRPr="002C52D3">
        <w:rPr>
          <w:sz w:val="20"/>
          <w:szCs w:val="20"/>
        </w:rPr>
        <w:t xml:space="preserve"> be used for the evaluation </w:t>
      </w:r>
      <w:r w:rsidR="008702DF">
        <w:rPr>
          <w:sz w:val="20"/>
          <w:szCs w:val="20"/>
        </w:rPr>
        <w:t>of</w:t>
      </w:r>
      <w:r w:rsidRPr="002C52D3">
        <w:rPr>
          <w:sz w:val="20"/>
          <w:szCs w:val="20"/>
        </w:rPr>
        <w:t xml:space="preserve"> NR </w:t>
      </w:r>
      <w:r w:rsidR="00014399">
        <w:rPr>
          <w:sz w:val="20"/>
          <w:szCs w:val="20"/>
        </w:rPr>
        <w:t>e</w:t>
      </w:r>
      <w:r w:rsidRPr="002C52D3">
        <w:rPr>
          <w:sz w:val="20"/>
          <w:szCs w:val="20"/>
        </w:rPr>
        <w:t>V2X</w:t>
      </w:r>
      <w:r w:rsidR="006A7821" w:rsidRPr="002C52D3">
        <w:rPr>
          <w:sz w:val="20"/>
          <w:szCs w:val="20"/>
        </w:rPr>
        <w:t>, th</w:t>
      </w:r>
      <w:r w:rsidR="00014399">
        <w:rPr>
          <w:sz w:val="20"/>
          <w:szCs w:val="20"/>
        </w:rPr>
        <w:t>ose</w:t>
      </w:r>
      <w:r w:rsidR="006A7821" w:rsidRPr="002C52D3">
        <w:rPr>
          <w:sz w:val="20"/>
          <w:szCs w:val="20"/>
        </w:rPr>
        <w:t xml:space="preserve"> channel models </w:t>
      </w:r>
      <w:r w:rsidR="00014399">
        <w:rPr>
          <w:sz w:val="20"/>
          <w:szCs w:val="20"/>
        </w:rPr>
        <w:t xml:space="preserve">were </w:t>
      </w:r>
      <w:r w:rsidR="006A7821" w:rsidRPr="002C52D3">
        <w:rPr>
          <w:sz w:val="20"/>
          <w:szCs w:val="20"/>
        </w:rPr>
        <w:t xml:space="preserve">used for LTE V2X </w:t>
      </w:r>
      <w:r w:rsidR="008702DF">
        <w:rPr>
          <w:sz w:val="20"/>
          <w:szCs w:val="20"/>
        </w:rPr>
        <w:t xml:space="preserve">(TR 36.885) </w:t>
      </w:r>
      <w:r w:rsidR="006A7821" w:rsidRPr="002C52D3">
        <w:rPr>
          <w:sz w:val="20"/>
          <w:szCs w:val="20"/>
        </w:rPr>
        <w:t>and hence will be a good reference</w:t>
      </w:r>
      <w:r w:rsidR="008702DF" w:rsidRPr="002C52D3">
        <w:rPr>
          <w:sz w:val="20"/>
          <w:szCs w:val="20"/>
        </w:rPr>
        <w:t xml:space="preserve"> for </w:t>
      </w:r>
      <w:r w:rsidR="008702DF">
        <w:rPr>
          <w:sz w:val="20"/>
          <w:szCs w:val="20"/>
        </w:rPr>
        <w:t xml:space="preserve">modelling </w:t>
      </w:r>
      <w:r w:rsidR="008702DF" w:rsidRPr="002C52D3">
        <w:rPr>
          <w:sz w:val="20"/>
          <w:szCs w:val="20"/>
        </w:rPr>
        <w:t xml:space="preserve">NR </w:t>
      </w:r>
      <w:r w:rsidR="00014399">
        <w:rPr>
          <w:sz w:val="20"/>
          <w:szCs w:val="20"/>
        </w:rPr>
        <w:t>e</w:t>
      </w:r>
      <w:r w:rsidR="008702DF" w:rsidRPr="002C52D3">
        <w:rPr>
          <w:sz w:val="20"/>
          <w:szCs w:val="20"/>
        </w:rPr>
        <w:t>V2X channel</w:t>
      </w:r>
      <w:r w:rsidR="008702DF">
        <w:rPr>
          <w:sz w:val="20"/>
          <w:szCs w:val="20"/>
        </w:rPr>
        <w:t>s.</w:t>
      </w:r>
      <w:r w:rsidR="0013457A">
        <w:rPr>
          <w:sz w:val="20"/>
          <w:szCs w:val="20"/>
        </w:rPr>
        <w:t xml:space="preserve"> For example, they can be referred to when developing the fast fading parameters </w:t>
      </w:r>
      <w:r w:rsidR="00014399">
        <w:rPr>
          <w:sz w:val="20"/>
          <w:szCs w:val="20"/>
        </w:rPr>
        <w:t>mentioned</w:t>
      </w:r>
      <w:r w:rsidR="0013457A">
        <w:rPr>
          <w:sz w:val="20"/>
          <w:szCs w:val="20"/>
        </w:rPr>
        <w:t xml:space="preserve"> in Issue #21 above. </w:t>
      </w:r>
      <w:r w:rsidR="00137DF4">
        <w:rPr>
          <w:sz w:val="20"/>
          <w:szCs w:val="20"/>
        </w:rPr>
        <w:t>Not</w:t>
      </w:r>
      <w:r w:rsidR="005C27F6">
        <w:rPr>
          <w:sz w:val="20"/>
          <w:szCs w:val="20"/>
        </w:rPr>
        <w:t xml:space="preserve">e </w:t>
      </w:r>
      <w:r w:rsidR="00137DF4">
        <w:rPr>
          <w:sz w:val="20"/>
          <w:szCs w:val="20"/>
        </w:rPr>
        <w:t xml:space="preserve">that the channel models for NR </w:t>
      </w:r>
      <w:r w:rsidR="00014399">
        <w:rPr>
          <w:sz w:val="20"/>
          <w:szCs w:val="20"/>
        </w:rPr>
        <w:t>e</w:t>
      </w:r>
      <w:r w:rsidR="00137DF4">
        <w:rPr>
          <w:sz w:val="20"/>
          <w:szCs w:val="20"/>
        </w:rPr>
        <w:t xml:space="preserve">V2X should not exhibit fundamental differences </w:t>
      </w:r>
      <w:r w:rsidR="00E926C9">
        <w:rPr>
          <w:sz w:val="20"/>
          <w:szCs w:val="20"/>
        </w:rPr>
        <w:t>from the</w:t>
      </w:r>
      <w:r w:rsidR="00137DF4">
        <w:rPr>
          <w:sz w:val="20"/>
          <w:szCs w:val="20"/>
        </w:rPr>
        <w:t xml:space="preserve"> channel models for LTE V2X for below 6</w:t>
      </w:r>
      <w:r w:rsidR="00014399">
        <w:rPr>
          <w:sz w:val="20"/>
          <w:szCs w:val="20"/>
        </w:rPr>
        <w:t xml:space="preserve"> </w:t>
      </w:r>
      <w:r w:rsidR="00137DF4">
        <w:rPr>
          <w:sz w:val="20"/>
          <w:szCs w:val="20"/>
        </w:rPr>
        <w:t xml:space="preserve">GHz. </w:t>
      </w:r>
      <w:r w:rsidR="008702DF">
        <w:rPr>
          <w:sz w:val="20"/>
          <w:szCs w:val="20"/>
        </w:rPr>
        <w:t>It is therefore important to understand the limit</w:t>
      </w:r>
      <w:r w:rsidR="005724A5">
        <w:rPr>
          <w:sz w:val="20"/>
          <w:szCs w:val="20"/>
        </w:rPr>
        <w:t>ation</w:t>
      </w:r>
      <w:r w:rsidR="008702DF">
        <w:rPr>
          <w:sz w:val="20"/>
          <w:szCs w:val="20"/>
        </w:rPr>
        <w:t>s of the</w:t>
      </w:r>
      <w:r w:rsidR="00137DF4">
        <w:rPr>
          <w:sz w:val="20"/>
          <w:szCs w:val="20"/>
        </w:rPr>
        <w:t xml:space="preserve"> LTE V2X channel</w:t>
      </w:r>
      <w:r w:rsidR="008702DF">
        <w:rPr>
          <w:sz w:val="20"/>
          <w:szCs w:val="20"/>
        </w:rPr>
        <w:t xml:space="preserve"> models</w:t>
      </w:r>
      <w:r w:rsidR="006F5DE0">
        <w:rPr>
          <w:sz w:val="20"/>
          <w:szCs w:val="20"/>
        </w:rPr>
        <w:t xml:space="preserve"> and take that into account in modelling channels for NR </w:t>
      </w:r>
      <w:r w:rsidR="00014399">
        <w:rPr>
          <w:sz w:val="20"/>
          <w:szCs w:val="20"/>
        </w:rPr>
        <w:t>e</w:t>
      </w:r>
      <w:r w:rsidR="006F5DE0">
        <w:rPr>
          <w:sz w:val="20"/>
          <w:szCs w:val="20"/>
        </w:rPr>
        <w:t>V2X</w:t>
      </w:r>
      <w:r w:rsidR="00511831">
        <w:rPr>
          <w:sz w:val="20"/>
          <w:szCs w:val="20"/>
        </w:rPr>
        <w:t xml:space="preserve">. </w:t>
      </w:r>
    </w:p>
    <w:p w14:paraId="2B443E58" w14:textId="6B32E117" w:rsidR="006F373E" w:rsidRDefault="006F373E" w:rsidP="006E3455">
      <w:pPr>
        <w:pStyle w:val="BodyText"/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t>Issue #20 above</w:t>
      </w:r>
      <w:r w:rsidR="001000B7">
        <w:rPr>
          <w:sz w:val="20"/>
          <w:szCs w:val="20"/>
        </w:rPr>
        <w:t xml:space="preserve"> implies that the channel models for eV2X need to include LOS, NLOS due to static object</w:t>
      </w:r>
      <w:r w:rsidR="00E926C9">
        <w:rPr>
          <w:sz w:val="20"/>
          <w:szCs w:val="20"/>
        </w:rPr>
        <w:t>s</w:t>
      </w:r>
      <w:r w:rsidR="001000B7">
        <w:rPr>
          <w:sz w:val="20"/>
          <w:szCs w:val="20"/>
        </w:rPr>
        <w:t xml:space="preserve"> (e.g. buildings)</w:t>
      </w:r>
      <w:r w:rsidR="00E926C9">
        <w:rPr>
          <w:sz w:val="20"/>
          <w:szCs w:val="20"/>
        </w:rPr>
        <w:t>,</w:t>
      </w:r>
      <w:r w:rsidR="001000B7">
        <w:rPr>
          <w:sz w:val="20"/>
          <w:szCs w:val="20"/>
        </w:rPr>
        <w:t xml:space="preserve"> and NLOS</w:t>
      </w:r>
      <w:r w:rsidR="00E57EF0">
        <w:rPr>
          <w:sz w:val="20"/>
          <w:szCs w:val="20"/>
        </w:rPr>
        <w:t xml:space="preserve"> due to moving objects such as vehicles.  </w:t>
      </w:r>
    </w:p>
    <w:p w14:paraId="487DB965" w14:textId="66804DCF" w:rsidR="00434C8E" w:rsidRDefault="00434C8E" w:rsidP="00434C8E">
      <w:pPr>
        <w:pStyle w:val="Caption"/>
        <w:jc w:val="center"/>
      </w:pPr>
      <w:bookmarkStart w:id="4" w:name="_Ref50594397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6667E">
        <w:rPr>
          <w:noProof/>
        </w:rPr>
        <w:t>1</w:t>
      </w:r>
      <w:r>
        <w:fldChar w:fldCharType="end"/>
      </w:r>
      <w:bookmarkEnd w:id="4"/>
      <w:r>
        <w:t xml:space="preserve"> (Table A.2.1-2 in </w:t>
      </w:r>
      <w:r>
        <w:fldChar w:fldCharType="begin"/>
      </w:r>
      <w:r>
        <w:instrText xml:space="preserve"> REF _Ref462771815 \r \h </w:instrText>
      </w:r>
      <w:r>
        <w:fldChar w:fldCharType="separate"/>
      </w:r>
      <w:r w:rsidR="0026667E">
        <w:t>[1]</w:t>
      </w:r>
      <w:r>
        <w:fldChar w:fldCharType="end"/>
      </w:r>
      <w:r>
        <w:t xml:space="preserve">): System level evaluation assumptions for eV2X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15"/>
        <w:gridCol w:w="3880"/>
        <w:gridCol w:w="3500"/>
      </w:tblGrid>
      <w:tr w:rsidR="00434C8E" w:rsidRPr="009212C2" w14:paraId="064B1202" w14:textId="77777777" w:rsidTr="002240CB">
        <w:trPr>
          <w:trHeight w:val="300"/>
          <w:jc w:val="center"/>
        </w:trPr>
        <w:tc>
          <w:tcPr>
            <w:tcW w:w="1615" w:type="dxa"/>
            <w:shd w:val="clear" w:color="auto" w:fill="D9D9D9"/>
            <w:hideMark/>
          </w:tcPr>
          <w:p w14:paraId="1A3E253F" w14:textId="77777777" w:rsidR="00434C8E" w:rsidRPr="00870092" w:rsidRDefault="00434C8E" w:rsidP="002240CB">
            <w:pPr>
              <w:spacing w:after="0"/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</w:pPr>
            <w:r w:rsidRPr="00870092"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  <w:t>Parameters</w:t>
            </w:r>
          </w:p>
        </w:tc>
        <w:tc>
          <w:tcPr>
            <w:tcW w:w="3880" w:type="dxa"/>
            <w:shd w:val="clear" w:color="auto" w:fill="D9D9D9"/>
          </w:tcPr>
          <w:p w14:paraId="5D279549" w14:textId="77777777" w:rsidR="00434C8E" w:rsidRPr="00870092" w:rsidRDefault="00434C8E" w:rsidP="002240CB">
            <w:pPr>
              <w:spacing w:after="0"/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</w:pPr>
            <w:r w:rsidRPr="00FC28ED"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  <w:t>Urban grid for eV2X</w:t>
            </w:r>
          </w:p>
        </w:tc>
        <w:tc>
          <w:tcPr>
            <w:tcW w:w="3500" w:type="dxa"/>
            <w:shd w:val="clear" w:color="auto" w:fill="D9D9D9"/>
          </w:tcPr>
          <w:p w14:paraId="52970296" w14:textId="77777777" w:rsidR="00434C8E" w:rsidRPr="00870092" w:rsidRDefault="00434C8E" w:rsidP="002240CB">
            <w:pPr>
              <w:spacing w:after="0"/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</w:pPr>
            <w:r w:rsidRPr="00FC28ED">
              <w:rPr>
                <w:rFonts w:ascii="Arial" w:hAnsi="Arial" w:cs="Arial"/>
                <w:b/>
                <w:bCs/>
                <w:sz w:val="18"/>
                <w:szCs w:val="18"/>
                <w:lang w:eastAsia="ja-JP"/>
              </w:rPr>
              <w:t>Highway for eV2X</w:t>
            </w:r>
          </w:p>
        </w:tc>
      </w:tr>
      <w:tr w:rsidR="00434C8E" w:rsidRPr="009212C2" w14:paraId="27B13BB8" w14:textId="77777777" w:rsidTr="002240CB">
        <w:trPr>
          <w:trHeight w:val="1196"/>
          <w:jc w:val="center"/>
        </w:trPr>
        <w:tc>
          <w:tcPr>
            <w:tcW w:w="1615" w:type="dxa"/>
            <w:shd w:val="clear" w:color="auto" w:fill="auto"/>
          </w:tcPr>
          <w:p w14:paraId="08FE7E38" w14:textId="77777777" w:rsidR="00434C8E" w:rsidRPr="00E0303A" w:rsidDel="00E17229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t>Carrier frequency</w:t>
            </w:r>
          </w:p>
        </w:tc>
        <w:tc>
          <w:tcPr>
            <w:tcW w:w="3880" w:type="dxa"/>
            <w:shd w:val="clear" w:color="auto" w:fill="auto"/>
          </w:tcPr>
          <w:p w14:paraId="263CD342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 xml:space="preserve">Macro to/from vehicle/pedestrian UE: 4 GHz </w:t>
            </w:r>
          </w:p>
          <w:p w14:paraId="06814533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>Between vehicle/pedestrian UE: 6 GHz</w:t>
            </w:r>
          </w:p>
          <w:p w14:paraId="28486E2D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 xml:space="preserve">BS-type-RSU to/from vehicle/pedestrian UE: 4 GHz </w:t>
            </w:r>
          </w:p>
          <w:p w14:paraId="7DB7741C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 xml:space="preserve">UE-type-RSU to/from vehicle/pedestrian UE: 6 GHz </w:t>
            </w:r>
          </w:p>
          <w:p w14:paraId="01EE461E" w14:textId="77777777" w:rsidR="00434C8E" w:rsidRPr="00E0303A" w:rsidDel="00E17229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>Note: Agreed value does not mean non-ITS band is precluded for real deployment for sidelink</w:t>
            </w:r>
          </w:p>
        </w:tc>
        <w:tc>
          <w:tcPr>
            <w:tcW w:w="3500" w:type="dxa"/>
            <w:shd w:val="clear" w:color="auto" w:fill="auto"/>
          </w:tcPr>
          <w:p w14:paraId="2D04AEC3" w14:textId="77777777" w:rsidR="00434C8E" w:rsidRPr="00E0303A" w:rsidDel="00E17229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t>Macro to/from vehicle/pedestrian UE: 2 GHz or 4GHz</w:t>
            </w: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br/>
              <w:t>Between vehicle/pedestrian UE: 6 GHz</w:t>
            </w: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br/>
              <w:t>BS-type-RSU to/from vehicle/pedestrian UE: 4 GHz</w:t>
            </w: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br/>
              <w:t>UE-type-RSU to/from vehicle/pedestrian UE: 6 GHz</w:t>
            </w:r>
            <w:r w:rsidRPr="00E0303A">
              <w:rPr>
                <w:rFonts w:ascii="Arial" w:hAnsi="Arial" w:cs="Arial"/>
                <w:i/>
                <w:sz w:val="18"/>
                <w:szCs w:val="18"/>
                <w:lang w:eastAsia="ja-JP"/>
              </w:rPr>
              <w:br/>
              <w:t>Note: Agreed value does not mean non-ITS band is precluded for real deployment for sidelink</w:t>
            </w:r>
          </w:p>
        </w:tc>
      </w:tr>
      <w:tr w:rsidR="00434C8E" w:rsidRPr="009212C2" w14:paraId="12E14A2C" w14:textId="77777777" w:rsidTr="002240CB">
        <w:trPr>
          <w:trHeight w:val="1196"/>
          <w:jc w:val="center"/>
        </w:trPr>
        <w:tc>
          <w:tcPr>
            <w:tcW w:w="1615" w:type="dxa"/>
            <w:shd w:val="clear" w:color="auto" w:fill="auto"/>
          </w:tcPr>
          <w:p w14:paraId="554CDA42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t>Channel model</w:t>
            </w:r>
          </w:p>
        </w:tc>
        <w:tc>
          <w:tcPr>
            <w:tcW w:w="3880" w:type="dxa"/>
            <w:shd w:val="clear" w:color="auto" w:fill="auto"/>
          </w:tcPr>
          <w:p w14:paraId="005DFCB5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t xml:space="preserve">Macro to/from vehicle/pedestrian UE: 3D UMa 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>Between vehicle/pedestrian UE: V2X Channel model in TR36.885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>RSU to/from vehicle/pedestrian UE: V2X Channel model in TR36.885</w:t>
            </w:r>
          </w:p>
        </w:tc>
        <w:tc>
          <w:tcPr>
            <w:tcW w:w="3500" w:type="dxa"/>
            <w:shd w:val="clear" w:color="auto" w:fill="auto"/>
          </w:tcPr>
          <w:p w14:paraId="30B4605B" w14:textId="77777777" w:rsidR="00434C8E" w:rsidRPr="00E0303A" w:rsidRDefault="00434C8E" w:rsidP="002240CB">
            <w:pPr>
              <w:spacing w:after="0"/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</w:pP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t xml:space="preserve">Macro to/from vehicle/pedestrian UE: 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 xml:space="preserve">3D UMa for 500m ISD 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>3D RMa for 1732m ISD (2D RMa may be used until 3D RMa is complete)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>Between vehicle/pedestrian UE: V2X Channel model in TR36.885</w:t>
            </w:r>
            <w:r w:rsidRPr="00E0303A">
              <w:rPr>
                <w:rFonts w:ascii="Arial" w:hAnsi="Arial" w:cs="Arial"/>
                <w:bCs/>
                <w:i/>
                <w:sz w:val="18"/>
                <w:szCs w:val="18"/>
                <w:lang w:eastAsia="ja-JP"/>
              </w:rPr>
              <w:br/>
              <w:t>RSU to/from vehicle/pedestrian UE: V2X Channel model in TR36.885</w:t>
            </w:r>
          </w:p>
        </w:tc>
      </w:tr>
    </w:tbl>
    <w:p w14:paraId="750C9B35" w14:textId="7B33AB63" w:rsidR="00A110A0" w:rsidRDefault="005724A5">
      <w:pPr>
        <w:pStyle w:val="BodyText"/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t>Given</w:t>
      </w:r>
      <w:r w:rsidR="006F373E">
        <w:rPr>
          <w:sz w:val="20"/>
          <w:szCs w:val="20"/>
        </w:rPr>
        <w:t xml:space="preserve"> the background presented above, i</w:t>
      </w:r>
      <w:r w:rsidR="00A07BF8">
        <w:rPr>
          <w:sz w:val="20"/>
          <w:szCs w:val="20"/>
        </w:rPr>
        <w:t xml:space="preserve">n this </w:t>
      </w:r>
      <w:r w:rsidR="005B5199">
        <w:rPr>
          <w:sz w:val="20"/>
          <w:szCs w:val="20"/>
        </w:rPr>
        <w:t>contribution we focus on channel models for V2</w:t>
      </w:r>
      <w:r w:rsidR="006F373E">
        <w:rPr>
          <w:sz w:val="20"/>
          <w:szCs w:val="20"/>
        </w:rPr>
        <w:t>V</w:t>
      </w:r>
      <w:r w:rsidR="005B5199">
        <w:rPr>
          <w:sz w:val="20"/>
          <w:szCs w:val="20"/>
        </w:rPr>
        <w:t xml:space="preserve"> and address the following:</w:t>
      </w:r>
    </w:p>
    <w:p w14:paraId="7C967CC1" w14:textId="526DE2C5" w:rsidR="00AC2DF3" w:rsidRDefault="005B5199" w:rsidP="002C52D3">
      <w:pPr>
        <w:pStyle w:val="BodyText"/>
        <w:numPr>
          <w:ilvl w:val="0"/>
          <w:numId w:val="36"/>
        </w:numPr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We </w:t>
      </w:r>
      <w:r w:rsidR="00E57EF0">
        <w:rPr>
          <w:sz w:val="20"/>
          <w:szCs w:val="20"/>
        </w:rPr>
        <w:t xml:space="preserve">review </w:t>
      </w:r>
      <w:r w:rsidR="004A7F7F">
        <w:rPr>
          <w:sz w:val="20"/>
          <w:szCs w:val="20"/>
        </w:rPr>
        <w:t>some</w:t>
      </w:r>
      <w:r w:rsidR="00E57EF0">
        <w:rPr>
          <w:sz w:val="20"/>
          <w:szCs w:val="20"/>
        </w:rPr>
        <w:t xml:space="preserve"> aspects of the existing </w:t>
      </w:r>
      <w:r w:rsidR="004A7F7F">
        <w:rPr>
          <w:sz w:val="20"/>
          <w:szCs w:val="20"/>
        </w:rPr>
        <w:t xml:space="preserve">channel </w:t>
      </w:r>
      <w:r w:rsidR="00E57EF0">
        <w:rPr>
          <w:sz w:val="20"/>
          <w:szCs w:val="20"/>
        </w:rPr>
        <w:t xml:space="preserve">models </w:t>
      </w:r>
      <w:r w:rsidR="004A7F7F">
        <w:rPr>
          <w:sz w:val="20"/>
          <w:szCs w:val="20"/>
        </w:rPr>
        <w:t xml:space="preserve">in </w:t>
      </w:r>
      <w:r w:rsidR="00A1310F">
        <w:rPr>
          <w:sz w:val="20"/>
          <w:szCs w:val="20"/>
        </w:rPr>
        <w:fldChar w:fldCharType="begin"/>
      </w:r>
      <w:r w:rsidR="00A1310F">
        <w:rPr>
          <w:sz w:val="20"/>
          <w:szCs w:val="20"/>
        </w:rPr>
        <w:instrText xml:space="preserve"> REF _Ref505697737 \r \h </w:instrText>
      </w:r>
      <w:r w:rsidR="00A1310F">
        <w:rPr>
          <w:sz w:val="20"/>
          <w:szCs w:val="20"/>
        </w:rPr>
      </w:r>
      <w:r w:rsidR="00A1310F">
        <w:rPr>
          <w:sz w:val="20"/>
          <w:szCs w:val="20"/>
        </w:rPr>
        <w:fldChar w:fldCharType="separate"/>
      </w:r>
      <w:r w:rsidR="0026667E">
        <w:rPr>
          <w:sz w:val="20"/>
          <w:szCs w:val="20"/>
        </w:rPr>
        <w:t>[5]</w:t>
      </w:r>
      <w:r w:rsidR="00A1310F">
        <w:rPr>
          <w:sz w:val="20"/>
          <w:szCs w:val="20"/>
        </w:rPr>
        <w:fldChar w:fldCharType="end"/>
      </w:r>
      <w:r w:rsidR="004A7F7F">
        <w:rPr>
          <w:sz w:val="20"/>
          <w:szCs w:val="20"/>
        </w:rPr>
        <w:t xml:space="preserve"> </w:t>
      </w:r>
      <w:r w:rsidR="00A07BF8">
        <w:rPr>
          <w:sz w:val="20"/>
          <w:szCs w:val="20"/>
        </w:rPr>
        <w:t>and propose changes</w:t>
      </w:r>
      <w:r w:rsidR="006E3455">
        <w:rPr>
          <w:sz w:val="20"/>
          <w:szCs w:val="20"/>
        </w:rPr>
        <w:t xml:space="preserve"> to make the models more realistic for V2V</w:t>
      </w:r>
      <w:r w:rsidR="00A07BF8">
        <w:rPr>
          <w:sz w:val="20"/>
          <w:szCs w:val="20"/>
        </w:rPr>
        <w:t>.</w:t>
      </w:r>
    </w:p>
    <w:p w14:paraId="5C3C06C6" w14:textId="16F23857" w:rsidR="00AC2DF3" w:rsidRDefault="00AC2DF3" w:rsidP="00AC2DF3">
      <w:pPr>
        <w:pStyle w:val="BodyText"/>
        <w:numPr>
          <w:ilvl w:val="0"/>
          <w:numId w:val="36"/>
        </w:numPr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t>We discuss how block</w:t>
      </w:r>
      <w:r w:rsidR="004B78A0">
        <w:rPr>
          <w:sz w:val="20"/>
          <w:szCs w:val="20"/>
        </w:rPr>
        <w:t>age</w:t>
      </w:r>
      <w:r>
        <w:rPr>
          <w:sz w:val="20"/>
          <w:szCs w:val="20"/>
        </w:rPr>
        <w:t xml:space="preserve"> </w:t>
      </w:r>
      <w:r w:rsidR="004B78A0">
        <w:rPr>
          <w:sz w:val="20"/>
          <w:szCs w:val="20"/>
        </w:rPr>
        <w:t>modelling</w:t>
      </w:r>
      <w:r>
        <w:rPr>
          <w:sz w:val="20"/>
          <w:szCs w:val="20"/>
        </w:rPr>
        <w:t xml:space="preserve"> could be realized </w:t>
      </w:r>
      <w:r w:rsidR="0031294A">
        <w:rPr>
          <w:sz w:val="20"/>
          <w:szCs w:val="20"/>
        </w:rPr>
        <w:t xml:space="preserve">using </w:t>
      </w:r>
      <w:r>
        <w:rPr>
          <w:sz w:val="20"/>
          <w:szCs w:val="20"/>
        </w:rPr>
        <w:t>of the block</w:t>
      </w:r>
      <w:r w:rsidR="005724A5">
        <w:rPr>
          <w:sz w:val="20"/>
          <w:szCs w:val="20"/>
        </w:rPr>
        <w:t>age</w:t>
      </w:r>
      <w:r>
        <w:rPr>
          <w:sz w:val="20"/>
          <w:szCs w:val="20"/>
        </w:rPr>
        <w:t xml:space="preserve"> model from TR 38.901</w:t>
      </w:r>
      <w:r w:rsidR="00A1310F">
        <w:rPr>
          <w:sz w:val="20"/>
          <w:szCs w:val="20"/>
        </w:rPr>
        <w:t xml:space="preserve"> </w:t>
      </w:r>
      <w:r w:rsidR="00A1310F">
        <w:rPr>
          <w:sz w:val="20"/>
          <w:szCs w:val="20"/>
        </w:rPr>
        <w:fldChar w:fldCharType="begin"/>
      </w:r>
      <w:r w:rsidR="00A1310F">
        <w:rPr>
          <w:sz w:val="20"/>
          <w:szCs w:val="20"/>
        </w:rPr>
        <w:instrText xml:space="preserve"> REF _Ref505697658 \r \h </w:instrText>
      </w:r>
      <w:r w:rsidR="00A1310F">
        <w:rPr>
          <w:sz w:val="20"/>
          <w:szCs w:val="20"/>
        </w:rPr>
      </w:r>
      <w:r w:rsidR="00A1310F">
        <w:rPr>
          <w:sz w:val="20"/>
          <w:szCs w:val="20"/>
        </w:rPr>
        <w:fldChar w:fldCharType="separate"/>
      </w:r>
      <w:r w:rsidR="0026667E">
        <w:rPr>
          <w:sz w:val="20"/>
          <w:szCs w:val="20"/>
        </w:rPr>
        <w:t>[9]</w:t>
      </w:r>
      <w:r w:rsidR="00A1310F">
        <w:rPr>
          <w:sz w:val="20"/>
          <w:szCs w:val="20"/>
        </w:rPr>
        <w:fldChar w:fldCharType="end"/>
      </w:r>
      <w:r>
        <w:rPr>
          <w:sz w:val="20"/>
          <w:szCs w:val="20"/>
        </w:rPr>
        <w:t xml:space="preserve">. </w:t>
      </w:r>
    </w:p>
    <w:p w14:paraId="26B08D99" w14:textId="5DD3F94D" w:rsidR="00A110A0" w:rsidRDefault="00A110A0" w:rsidP="003466BF">
      <w:pPr>
        <w:pStyle w:val="BodyText"/>
        <w:spacing w:before="240" w:after="240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Note that </w:t>
      </w:r>
      <w:r w:rsidR="005B5199">
        <w:rPr>
          <w:sz w:val="20"/>
          <w:szCs w:val="20"/>
        </w:rPr>
        <w:t xml:space="preserve">since </w:t>
      </w:r>
      <w:r>
        <w:rPr>
          <w:sz w:val="20"/>
          <w:szCs w:val="20"/>
        </w:rPr>
        <w:t xml:space="preserve">it is desirable and important to have channel models that behave consistently over the whole frequency range from ~1 GHz to 100 GHz, the </w:t>
      </w:r>
      <w:r w:rsidR="005B5199">
        <w:rPr>
          <w:sz w:val="20"/>
          <w:szCs w:val="20"/>
        </w:rPr>
        <w:t>discussions</w:t>
      </w:r>
      <w:r>
        <w:rPr>
          <w:sz w:val="20"/>
          <w:szCs w:val="20"/>
        </w:rPr>
        <w:t xml:space="preserve"> in this contribution concern </w:t>
      </w:r>
      <w:r w:rsidR="00E926C9">
        <w:rPr>
          <w:sz w:val="20"/>
          <w:szCs w:val="20"/>
        </w:rPr>
        <w:t xml:space="preserve">frequencies </w:t>
      </w:r>
      <w:r>
        <w:rPr>
          <w:sz w:val="20"/>
          <w:szCs w:val="20"/>
        </w:rPr>
        <w:t xml:space="preserve">below and </w:t>
      </w:r>
      <w:r w:rsidR="005B5199">
        <w:rPr>
          <w:sz w:val="20"/>
          <w:szCs w:val="20"/>
        </w:rPr>
        <w:t xml:space="preserve">above </w:t>
      </w:r>
      <w:r>
        <w:rPr>
          <w:sz w:val="20"/>
          <w:szCs w:val="20"/>
        </w:rPr>
        <w:t>6</w:t>
      </w:r>
      <w:r w:rsidR="005B5199">
        <w:rPr>
          <w:sz w:val="20"/>
          <w:szCs w:val="20"/>
        </w:rPr>
        <w:t xml:space="preserve"> G</w:t>
      </w:r>
      <w:r>
        <w:rPr>
          <w:sz w:val="20"/>
          <w:szCs w:val="20"/>
        </w:rPr>
        <w:t>Hz</w:t>
      </w:r>
      <w:r w:rsidR="005B5199">
        <w:rPr>
          <w:sz w:val="20"/>
          <w:szCs w:val="20"/>
        </w:rPr>
        <w:t>.</w:t>
      </w:r>
    </w:p>
    <w:p w14:paraId="1C39DCAF" w14:textId="094E02CB" w:rsidR="003466BF" w:rsidRDefault="005724A5" w:rsidP="002C52D3">
      <w:pPr>
        <w:pStyle w:val="Heading1"/>
        <w:jc w:val="both"/>
      </w:pPr>
      <w:bookmarkStart w:id="5" w:name="_Ref462776158"/>
      <w:r>
        <w:t>Limitations</w:t>
      </w:r>
      <w:r w:rsidR="004D5267">
        <w:t xml:space="preserve"> </w:t>
      </w:r>
      <w:r>
        <w:t xml:space="preserve">of LTE V2V </w:t>
      </w:r>
      <w:r w:rsidR="004D5267">
        <w:t>channel models</w:t>
      </w:r>
      <w:bookmarkEnd w:id="5"/>
      <w:r w:rsidR="00681ADD">
        <w:t xml:space="preserve"> and necessary changes for NR V2V</w:t>
      </w:r>
    </w:p>
    <w:p w14:paraId="19B673E4" w14:textId="426E716C" w:rsidR="0097131F" w:rsidRDefault="00803456" w:rsidP="002C52D3">
      <w:pPr>
        <w:jc w:val="both"/>
      </w:pPr>
      <w:r>
        <w:t xml:space="preserve">Although </w:t>
      </w:r>
      <w:r w:rsidR="000A3B47">
        <w:t xml:space="preserve">the </w:t>
      </w:r>
      <w:r>
        <w:t xml:space="preserve">channel models in </w:t>
      </w:r>
      <w:r w:rsidR="00820664">
        <w:t xml:space="preserve">TR 36.885 </w:t>
      </w:r>
      <w:r w:rsidR="00820664">
        <w:fldChar w:fldCharType="begin"/>
      </w:r>
      <w:r w:rsidR="00820664">
        <w:instrText xml:space="preserve"> REF _Ref505697737 \r \h </w:instrText>
      </w:r>
      <w:r w:rsidR="00820664">
        <w:fldChar w:fldCharType="separate"/>
      </w:r>
      <w:r w:rsidR="0026667E">
        <w:t>[5]</w:t>
      </w:r>
      <w:r w:rsidR="00820664">
        <w:fldChar w:fldCharType="end"/>
      </w:r>
      <w:r w:rsidR="00820664" w:rsidDel="00820664">
        <w:t xml:space="preserve"> </w:t>
      </w:r>
      <w:r>
        <w:t xml:space="preserve"> were used for evaluation of LTE</w:t>
      </w:r>
      <w:r w:rsidR="0045459C">
        <w:t xml:space="preserve"> </w:t>
      </w:r>
      <w:r>
        <w:t>V2X</w:t>
      </w:r>
      <w:r w:rsidR="008702DF">
        <w:t>, we observe that these models have not captured some important physical effects that have practical impacts, especially when operating with directive antennas or antenna arrays or at higher frequencies.</w:t>
      </w:r>
      <w:r w:rsidR="00820664">
        <w:t xml:space="preserve"> In particular, t</w:t>
      </w:r>
      <w:r w:rsidR="00A07BF8">
        <w:t xml:space="preserve">he </w:t>
      </w:r>
      <w:r w:rsidR="0097131F">
        <w:t xml:space="preserve">V2V </w:t>
      </w:r>
      <w:r w:rsidR="00A07BF8">
        <w:t xml:space="preserve">channel models </w:t>
      </w:r>
      <w:r w:rsidR="0097131F">
        <w:t>(for urban and free</w:t>
      </w:r>
      <w:r w:rsidR="008F4AD4">
        <w:t>way</w:t>
      </w:r>
      <w:r w:rsidR="0097131F">
        <w:t xml:space="preserve"> cases) </w:t>
      </w:r>
      <w:r w:rsidR="00A07BF8">
        <w:t xml:space="preserve">in </w:t>
      </w:r>
      <w:r w:rsidR="001E4C94">
        <w:fldChar w:fldCharType="begin"/>
      </w:r>
      <w:r w:rsidR="001E4C94">
        <w:instrText xml:space="preserve"> REF _Ref505697737 \r \h </w:instrText>
      </w:r>
      <w:r w:rsidR="001E4C94">
        <w:fldChar w:fldCharType="separate"/>
      </w:r>
      <w:r w:rsidR="0026667E">
        <w:t>[5]</w:t>
      </w:r>
      <w:r w:rsidR="001E4C94">
        <w:fldChar w:fldCharType="end"/>
      </w:r>
      <w:r w:rsidR="00283BAD">
        <w:t xml:space="preserve"> </w:t>
      </w:r>
      <w:r w:rsidR="00F11673">
        <w:t>are given as follows</w:t>
      </w:r>
      <w:r w:rsidR="0097131F">
        <w:t>:</w:t>
      </w:r>
    </w:p>
    <w:p w14:paraId="7F521BBB" w14:textId="0E5BDFE0" w:rsidR="00F11673" w:rsidRPr="00487473" w:rsidRDefault="00283BAD" w:rsidP="00283BAD">
      <w:pPr>
        <w:pStyle w:val="Caption"/>
        <w:jc w:val="center"/>
        <w:rPr>
          <w:lang w:val="en-US" w:eastAsia="ko-KR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6667E">
        <w:rPr>
          <w:noProof/>
        </w:rPr>
        <w:t>2</w:t>
      </w:r>
      <w:r>
        <w:fldChar w:fldCharType="end"/>
      </w:r>
      <w:r w:rsidR="00F11673">
        <w:rPr>
          <w:lang w:eastAsia="ko-KR"/>
        </w:rPr>
        <w:t xml:space="preserve"> (</w:t>
      </w:r>
      <w:r w:rsidR="00F11673" w:rsidRPr="00487473">
        <w:rPr>
          <w:rFonts w:hint="eastAsia"/>
          <w:lang w:eastAsia="ko-KR"/>
        </w:rPr>
        <w:t>Table A.1.4-1</w:t>
      </w:r>
      <w:r w:rsidR="00F11673">
        <w:rPr>
          <w:lang w:eastAsia="ko-KR"/>
        </w:rPr>
        <w:t xml:space="preserve"> in</w:t>
      </w:r>
      <w:r w:rsidR="001E4C94">
        <w:rPr>
          <w:lang w:eastAsia="ko-KR"/>
        </w:rPr>
        <w:t xml:space="preserve"> </w:t>
      </w:r>
      <w:r w:rsidR="001E4C94">
        <w:rPr>
          <w:lang w:eastAsia="ko-KR"/>
        </w:rPr>
        <w:fldChar w:fldCharType="begin"/>
      </w:r>
      <w:r w:rsidR="001E4C94">
        <w:rPr>
          <w:lang w:eastAsia="ko-KR"/>
        </w:rPr>
        <w:instrText xml:space="preserve"> REF _Ref505697737 \r \h </w:instrText>
      </w:r>
      <w:r w:rsidR="001E4C94">
        <w:rPr>
          <w:lang w:eastAsia="ko-KR"/>
        </w:rPr>
      </w:r>
      <w:r w:rsidR="001E4C94">
        <w:rPr>
          <w:lang w:eastAsia="ko-KR"/>
        </w:rPr>
        <w:fldChar w:fldCharType="separate"/>
      </w:r>
      <w:r w:rsidR="0026667E">
        <w:rPr>
          <w:lang w:eastAsia="ko-KR"/>
        </w:rPr>
        <w:t>[5]</w:t>
      </w:r>
      <w:r w:rsidR="001E4C94">
        <w:rPr>
          <w:lang w:eastAsia="ko-KR"/>
        </w:rPr>
        <w:fldChar w:fldCharType="end"/>
      </w:r>
      <w:r w:rsidR="00F11673">
        <w:rPr>
          <w:lang w:eastAsia="ko-KR"/>
        </w:rPr>
        <w:t>)</w:t>
      </w:r>
      <w:r w:rsidR="00F11673" w:rsidRPr="00487473">
        <w:rPr>
          <w:rFonts w:hint="eastAsia"/>
          <w:lang w:eastAsia="ko-KR"/>
        </w:rPr>
        <w:t>: Assumptions for vehicle-to-vehicle channel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3873"/>
        <w:gridCol w:w="3873"/>
      </w:tblGrid>
      <w:tr w:rsidR="00F11673" w:rsidRPr="00487473" w14:paraId="7D3BB5F6" w14:textId="77777777" w:rsidTr="005F6537">
        <w:trPr>
          <w:jc w:val="center"/>
        </w:trPr>
        <w:tc>
          <w:tcPr>
            <w:tcW w:w="2093" w:type="dxa"/>
          </w:tcPr>
          <w:p w14:paraId="0BFECC86" w14:textId="77777777" w:rsidR="00F11673" w:rsidRPr="00487473" w:rsidRDefault="00F11673" w:rsidP="002240CB">
            <w:pPr>
              <w:pStyle w:val="TAH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Parameter</w:t>
            </w:r>
          </w:p>
        </w:tc>
        <w:tc>
          <w:tcPr>
            <w:tcW w:w="3873" w:type="dxa"/>
          </w:tcPr>
          <w:p w14:paraId="48F8E042" w14:textId="77777777" w:rsidR="00F11673" w:rsidRPr="00487473" w:rsidRDefault="00F11673" w:rsidP="002240CB">
            <w:pPr>
              <w:pStyle w:val="TAH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Urban case</w:t>
            </w:r>
          </w:p>
        </w:tc>
        <w:tc>
          <w:tcPr>
            <w:tcW w:w="3873" w:type="dxa"/>
          </w:tcPr>
          <w:p w14:paraId="0EC02AEE" w14:textId="77777777" w:rsidR="00F11673" w:rsidRPr="00487473" w:rsidRDefault="00F11673" w:rsidP="002240CB">
            <w:pPr>
              <w:pStyle w:val="TAH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Freeway case</w:t>
            </w:r>
          </w:p>
        </w:tc>
      </w:tr>
      <w:tr w:rsidR="00F11673" w:rsidRPr="00487473" w14:paraId="6E15A7FD" w14:textId="77777777" w:rsidTr="005F6537">
        <w:trPr>
          <w:jc w:val="center"/>
        </w:trPr>
        <w:tc>
          <w:tcPr>
            <w:tcW w:w="2093" w:type="dxa"/>
          </w:tcPr>
          <w:p w14:paraId="76C0A5D6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Pathloss model</w:t>
            </w:r>
          </w:p>
        </w:tc>
        <w:tc>
          <w:tcPr>
            <w:tcW w:w="3873" w:type="dxa"/>
          </w:tcPr>
          <w:p w14:paraId="57A6EC2A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lang w:val="en-US" w:eastAsia="ko-KR"/>
              </w:rPr>
              <w:t>WINNER+ B1 Manhattan grid layout (note that the antenna height should be set to 1.5 m.).</w:t>
            </w:r>
            <w:r w:rsidRPr="00487473">
              <w:rPr>
                <w:rFonts w:hint="eastAsia"/>
                <w:lang w:val="en-US" w:eastAsia="ko-KR"/>
              </w:rPr>
              <w:t xml:space="preserve"> </w:t>
            </w:r>
            <w:r w:rsidRPr="00487473">
              <w:rPr>
                <w:lang w:val="en-US" w:eastAsia="ko-KR"/>
              </w:rPr>
              <w:t>Pathloss at 3 m is used if the distance is less than 3 m.</w:t>
            </w:r>
          </w:p>
        </w:tc>
        <w:tc>
          <w:tcPr>
            <w:tcW w:w="3873" w:type="dxa"/>
          </w:tcPr>
          <w:p w14:paraId="39BEF6FA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lang w:val="en-US" w:eastAsia="ko-KR"/>
              </w:rPr>
              <w:t>LOS in WINNER+ B1 (note that the antenna height should be set to 1.5 m.)</w:t>
            </w:r>
            <w:r w:rsidRPr="00487473">
              <w:rPr>
                <w:rFonts w:hint="eastAsia"/>
                <w:lang w:val="en-US" w:eastAsia="ko-KR"/>
              </w:rPr>
              <w:t xml:space="preserve">. </w:t>
            </w:r>
            <w:r w:rsidRPr="00487473">
              <w:rPr>
                <w:lang w:val="en-US" w:eastAsia="ko-KR"/>
              </w:rPr>
              <w:t>Pathloss at 3 m is used if the distance is less than 3 m.</w:t>
            </w:r>
          </w:p>
        </w:tc>
      </w:tr>
      <w:tr w:rsidR="00F11673" w:rsidRPr="00487473" w14:paraId="5B496FB8" w14:textId="77777777" w:rsidTr="005F6537">
        <w:trPr>
          <w:jc w:val="center"/>
        </w:trPr>
        <w:tc>
          <w:tcPr>
            <w:tcW w:w="2093" w:type="dxa"/>
          </w:tcPr>
          <w:p w14:paraId="4FDA8693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Shadowing distribution</w:t>
            </w:r>
          </w:p>
        </w:tc>
        <w:tc>
          <w:tcPr>
            <w:tcW w:w="3873" w:type="dxa"/>
          </w:tcPr>
          <w:p w14:paraId="0D69A460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lang w:val="en-US" w:eastAsia="ko-KR"/>
              </w:rPr>
              <w:t>Log-normal</w:t>
            </w:r>
          </w:p>
        </w:tc>
        <w:tc>
          <w:tcPr>
            <w:tcW w:w="3873" w:type="dxa"/>
          </w:tcPr>
          <w:p w14:paraId="28D3AABA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lang w:val="en-US" w:eastAsia="ko-KR"/>
              </w:rPr>
              <w:t>Log-normal</w:t>
            </w:r>
          </w:p>
        </w:tc>
      </w:tr>
      <w:tr w:rsidR="00F11673" w:rsidRPr="00487473" w14:paraId="279610DC" w14:textId="77777777" w:rsidTr="005F6537">
        <w:trPr>
          <w:jc w:val="center"/>
        </w:trPr>
        <w:tc>
          <w:tcPr>
            <w:tcW w:w="2093" w:type="dxa"/>
          </w:tcPr>
          <w:p w14:paraId="2B4FD0FE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Shadowing standard deviation</w:t>
            </w:r>
          </w:p>
        </w:tc>
        <w:tc>
          <w:tcPr>
            <w:tcW w:w="3873" w:type="dxa"/>
          </w:tcPr>
          <w:p w14:paraId="30117060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3 dB for LOS and 4 dB for NLOS</w:t>
            </w:r>
          </w:p>
        </w:tc>
        <w:tc>
          <w:tcPr>
            <w:tcW w:w="3873" w:type="dxa"/>
          </w:tcPr>
          <w:p w14:paraId="2810CD05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3 dB</w:t>
            </w:r>
          </w:p>
        </w:tc>
      </w:tr>
      <w:tr w:rsidR="00F11673" w:rsidRPr="00487473" w14:paraId="1D46F100" w14:textId="77777777" w:rsidTr="005F6537">
        <w:trPr>
          <w:jc w:val="center"/>
        </w:trPr>
        <w:tc>
          <w:tcPr>
            <w:tcW w:w="2093" w:type="dxa"/>
          </w:tcPr>
          <w:p w14:paraId="43118BCF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Decorrelation distance</w:t>
            </w:r>
          </w:p>
        </w:tc>
        <w:tc>
          <w:tcPr>
            <w:tcW w:w="3873" w:type="dxa"/>
          </w:tcPr>
          <w:p w14:paraId="132D4D68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10 m</w:t>
            </w:r>
          </w:p>
        </w:tc>
        <w:tc>
          <w:tcPr>
            <w:tcW w:w="3873" w:type="dxa"/>
          </w:tcPr>
          <w:p w14:paraId="4BFF5404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25 m</w:t>
            </w:r>
          </w:p>
        </w:tc>
      </w:tr>
      <w:tr w:rsidR="00F11673" w:rsidRPr="00487473" w14:paraId="1B895709" w14:textId="77777777" w:rsidTr="005F6537">
        <w:trPr>
          <w:jc w:val="center"/>
        </w:trPr>
        <w:tc>
          <w:tcPr>
            <w:tcW w:w="2093" w:type="dxa"/>
          </w:tcPr>
          <w:p w14:paraId="459854C8" w14:textId="77777777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rFonts w:hint="eastAsia"/>
                <w:lang w:val="en-US" w:eastAsia="ko-KR"/>
              </w:rPr>
              <w:t>Fast fading</w:t>
            </w:r>
          </w:p>
        </w:tc>
        <w:tc>
          <w:tcPr>
            <w:tcW w:w="7746" w:type="dxa"/>
            <w:gridSpan w:val="2"/>
          </w:tcPr>
          <w:p w14:paraId="7FF956F1" w14:textId="346B8923" w:rsidR="00F11673" w:rsidRPr="00487473" w:rsidRDefault="00F11673" w:rsidP="002240CB">
            <w:pPr>
              <w:pStyle w:val="TAL"/>
              <w:rPr>
                <w:lang w:val="en-US" w:eastAsia="ko-KR"/>
              </w:rPr>
            </w:pPr>
            <w:r w:rsidRPr="00487473">
              <w:rPr>
                <w:lang w:val="en-US" w:eastAsia="ko-KR"/>
              </w:rPr>
              <w:t xml:space="preserve">NLOS in </w:t>
            </w:r>
            <w:r w:rsidRPr="00487473">
              <w:rPr>
                <w:rFonts w:hint="eastAsia"/>
                <w:lang w:val="en-US" w:eastAsia="ko-KR"/>
              </w:rPr>
              <w:t xml:space="preserve">Section </w:t>
            </w:r>
            <w:r w:rsidRPr="00487473">
              <w:rPr>
                <w:lang w:val="en-US" w:eastAsia="ko-KR"/>
              </w:rPr>
              <w:t xml:space="preserve">A.2.1.2.1.1 or A.2.1.2.1.2 in </w:t>
            </w:r>
            <w:r w:rsidR="00593DDA">
              <w:rPr>
                <w:lang w:val="en-US" w:eastAsia="ko-KR"/>
              </w:rPr>
              <w:t>TR 36.843</w:t>
            </w:r>
            <w:r w:rsidRPr="00487473">
              <w:rPr>
                <w:lang w:val="en-US" w:eastAsia="ko-KR"/>
              </w:rPr>
              <w:t xml:space="preserve"> with fixed large scale parameters during the simulation.</w:t>
            </w:r>
          </w:p>
        </w:tc>
      </w:tr>
    </w:tbl>
    <w:p w14:paraId="2A532635" w14:textId="5314660D" w:rsidR="00A07BF8" w:rsidRDefault="005F6537" w:rsidP="00283BAD">
      <w:pPr>
        <w:spacing w:before="240"/>
      </w:pPr>
      <w:r>
        <w:t xml:space="preserve">The following </w:t>
      </w:r>
      <w:r w:rsidR="00401503">
        <w:t>observations</w:t>
      </w:r>
      <w:r>
        <w:t xml:space="preserve"> can be </w:t>
      </w:r>
      <w:r w:rsidR="00401503">
        <w:t>made</w:t>
      </w:r>
      <w:r>
        <w:t xml:space="preserve"> from the above table</w:t>
      </w:r>
      <w:r w:rsidR="00A07BF8">
        <w:t>:</w:t>
      </w:r>
    </w:p>
    <w:p w14:paraId="29D53B30" w14:textId="41386AEC" w:rsidR="008D13E7" w:rsidRPr="005F6537" w:rsidRDefault="00A07BF8" w:rsidP="005F6537">
      <w:pPr>
        <w:pStyle w:val="ListParagraph"/>
        <w:numPr>
          <w:ilvl w:val="0"/>
          <w:numId w:val="29"/>
        </w:numPr>
        <w:jc w:val="both"/>
        <w:rPr>
          <w:rFonts w:ascii="Times New Roman" w:hAnsi="Times New Roman" w:cs="Times New Roman"/>
          <w:sz w:val="20"/>
          <w:szCs w:val="20"/>
          <w:lang w:eastAsia="ko-KR"/>
        </w:rPr>
      </w:pPr>
      <w:r w:rsidRPr="005F6537">
        <w:rPr>
          <w:rFonts w:ascii="Times New Roman" w:hAnsi="Times New Roman" w:cs="Times New Roman"/>
          <w:sz w:val="20"/>
          <w:szCs w:val="20"/>
        </w:rPr>
        <w:t>The pathloss and shadowing</w:t>
      </w:r>
      <w:r w:rsidR="009D22FA" w:rsidRPr="005F6537">
        <w:rPr>
          <w:rFonts w:ascii="Times New Roman" w:hAnsi="Times New Roman" w:cs="Times New Roman"/>
          <w:sz w:val="20"/>
          <w:szCs w:val="20"/>
        </w:rPr>
        <w:t>, or in other words the LOS and NLOS due to blocking of static objects such as buildings, trees, etc.</w:t>
      </w:r>
      <w:r w:rsidRPr="005F6537">
        <w:rPr>
          <w:rFonts w:ascii="Times New Roman" w:hAnsi="Times New Roman" w:cs="Times New Roman"/>
          <w:sz w:val="20"/>
          <w:szCs w:val="20"/>
        </w:rPr>
        <w:t xml:space="preserve"> were captured, but the effect of </w:t>
      </w:r>
      <w:r w:rsidR="005D5CF3" w:rsidRPr="005F6537">
        <w:rPr>
          <w:rFonts w:ascii="Times New Roman" w:hAnsi="Times New Roman" w:cs="Times New Roman"/>
          <w:sz w:val="20"/>
          <w:szCs w:val="20"/>
        </w:rPr>
        <w:t xml:space="preserve">signal </w:t>
      </w:r>
      <w:r w:rsidRPr="005F6537">
        <w:rPr>
          <w:rFonts w:ascii="Times New Roman" w:hAnsi="Times New Roman" w:cs="Times New Roman"/>
          <w:sz w:val="20"/>
          <w:szCs w:val="20"/>
        </w:rPr>
        <w:t xml:space="preserve">blocking </w:t>
      </w:r>
      <w:r w:rsidR="009D22FA" w:rsidRPr="005F6537">
        <w:rPr>
          <w:rFonts w:ascii="Times New Roman" w:hAnsi="Times New Roman" w:cs="Times New Roman"/>
          <w:sz w:val="20"/>
          <w:szCs w:val="20"/>
        </w:rPr>
        <w:t>due to</w:t>
      </w:r>
      <w:r w:rsidRPr="005F6537">
        <w:rPr>
          <w:rFonts w:ascii="Times New Roman" w:hAnsi="Times New Roman" w:cs="Times New Roman"/>
          <w:sz w:val="20"/>
          <w:szCs w:val="20"/>
        </w:rPr>
        <w:t xml:space="preserve"> moving objects such as other vehicles were not captured. In practice</w:t>
      </w:r>
      <w:r w:rsidR="005D5CF3" w:rsidRPr="005F6537">
        <w:rPr>
          <w:rFonts w:ascii="Times New Roman" w:hAnsi="Times New Roman" w:cs="Times New Roman"/>
          <w:sz w:val="20"/>
          <w:szCs w:val="20"/>
        </w:rPr>
        <w:t>,</w:t>
      </w:r>
      <w:r w:rsidRPr="005F6537">
        <w:rPr>
          <w:rFonts w:ascii="Times New Roman" w:hAnsi="Times New Roman" w:cs="Times New Roman"/>
          <w:sz w:val="20"/>
          <w:szCs w:val="20"/>
        </w:rPr>
        <w:t xml:space="preserve"> the loss due to </w:t>
      </w:r>
      <w:r w:rsidR="009D22FA" w:rsidRPr="005F6537">
        <w:rPr>
          <w:rFonts w:ascii="Times New Roman" w:hAnsi="Times New Roman" w:cs="Times New Roman"/>
          <w:sz w:val="20"/>
          <w:szCs w:val="20"/>
        </w:rPr>
        <w:t xml:space="preserve">moving obstacles </w:t>
      </w:r>
      <w:r w:rsidRPr="005F6537">
        <w:rPr>
          <w:rFonts w:ascii="Times New Roman" w:hAnsi="Times New Roman" w:cs="Times New Roman"/>
          <w:sz w:val="20"/>
          <w:szCs w:val="20"/>
        </w:rPr>
        <w:t>can</w:t>
      </w:r>
      <w:r w:rsidR="008F4AD4">
        <w:rPr>
          <w:rFonts w:ascii="Times New Roman" w:hAnsi="Times New Roman" w:cs="Times New Roman"/>
          <w:sz w:val="20"/>
          <w:szCs w:val="20"/>
        </w:rPr>
        <w:t>not be ignored</w:t>
      </w:r>
      <w:r w:rsidRPr="005F6537">
        <w:rPr>
          <w:rFonts w:ascii="Times New Roman" w:hAnsi="Times New Roman" w:cs="Times New Roman"/>
          <w:sz w:val="20"/>
          <w:szCs w:val="20"/>
        </w:rPr>
        <w:t xml:space="preserve">, especially </w:t>
      </w:r>
      <w:r w:rsidR="00C4031E">
        <w:rPr>
          <w:rFonts w:ascii="Times New Roman" w:hAnsi="Times New Roman" w:cs="Times New Roman"/>
          <w:sz w:val="20"/>
          <w:szCs w:val="20"/>
        </w:rPr>
        <w:t>in dense traffic scenarios, also because</w:t>
      </w:r>
      <w:r w:rsidRPr="005F6537">
        <w:rPr>
          <w:rFonts w:ascii="Times New Roman" w:hAnsi="Times New Roman" w:cs="Times New Roman"/>
          <w:sz w:val="20"/>
          <w:szCs w:val="20"/>
        </w:rPr>
        <w:t xml:space="preserve"> vehicles’ antenna</w:t>
      </w:r>
      <w:r w:rsidR="005D5CF3" w:rsidRPr="005F6537">
        <w:rPr>
          <w:rFonts w:ascii="Times New Roman" w:hAnsi="Times New Roman" w:cs="Times New Roman"/>
          <w:sz w:val="20"/>
          <w:szCs w:val="20"/>
        </w:rPr>
        <w:t>s</w:t>
      </w:r>
      <w:r w:rsidRPr="005F6537">
        <w:rPr>
          <w:rFonts w:ascii="Times New Roman" w:hAnsi="Times New Roman" w:cs="Times New Roman"/>
          <w:sz w:val="20"/>
          <w:szCs w:val="20"/>
        </w:rPr>
        <w:t xml:space="preserve"> can be </w:t>
      </w:r>
      <w:r w:rsidR="009D22FA" w:rsidRPr="005F6537">
        <w:rPr>
          <w:rFonts w:ascii="Times New Roman" w:hAnsi="Times New Roman" w:cs="Times New Roman"/>
          <w:sz w:val="20"/>
          <w:szCs w:val="20"/>
        </w:rPr>
        <w:t>placed</w:t>
      </w:r>
      <w:r w:rsidRPr="005F6537">
        <w:rPr>
          <w:rFonts w:ascii="Times New Roman" w:hAnsi="Times New Roman" w:cs="Times New Roman"/>
          <w:sz w:val="20"/>
          <w:szCs w:val="20"/>
        </w:rPr>
        <w:t xml:space="preserve"> at low positions like at the bumpers, as discussed in </w:t>
      </w:r>
      <w:r w:rsidR="004A7F7F">
        <w:rPr>
          <w:rFonts w:ascii="Times New Roman" w:hAnsi="Times New Roman" w:cs="Times New Roman"/>
          <w:sz w:val="20"/>
          <w:szCs w:val="20"/>
        </w:rPr>
        <w:t>one of our</w:t>
      </w:r>
      <w:r w:rsidRPr="005F6537">
        <w:rPr>
          <w:rFonts w:ascii="Times New Roman" w:hAnsi="Times New Roman" w:cs="Times New Roman"/>
          <w:sz w:val="20"/>
          <w:szCs w:val="20"/>
        </w:rPr>
        <w:t xml:space="preserve"> contribution</w:t>
      </w:r>
      <w:r w:rsidR="004A7F7F">
        <w:rPr>
          <w:rFonts w:ascii="Times New Roman" w:hAnsi="Times New Roman" w:cs="Times New Roman"/>
          <w:sz w:val="20"/>
          <w:szCs w:val="20"/>
        </w:rPr>
        <w:t>s</w:t>
      </w:r>
      <w:r w:rsidR="008F4AD4">
        <w:rPr>
          <w:rFonts w:ascii="Times New Roman" w:hAnsi="Times New Roman" w:cs="Times New Roman"/>
          <w:sz w:val="20"/>
          <w:szCs w:val="20"/>
        </w:rPr>
        <w:t xml:space="preserve"> </w:t>
      </w:r>
      <w:r w:rsidR="008F4AD4">
        <w:rPr>
          <w:rFonts w:ascii="Times New Roman" w:hAnsi="Times New Roman" w:cs="Times New Roman"/>
          <w:sz w:val="20"/>
          <w:szCs w:val="20"/>
        </w:rPr>
        <w:fldChar w:fldCharType="begin"/>
      </w:r>
      <w:r w:rsidR="008F4AD4">
        <w:rPr>
          <w:rFonts w:ascii="Times New Roman" w:hAnsi="Times New Roman" w:cs="Times New Roman"/>
          <w:sz w:val="20"/>
          <w:szCs w:val="20"/>
        </w:rPr>
        <w:instrText xml:space="preserve"> REF _Ref462777576 \r \h </w:instrText>
      </w:r>
      <w:r w:rsidR="008F4AD4">
        <w:rPr>
          <w:rFonts w:ascii="Times New Roman" w:hAnsi="Times New Roman" w:cs="Times New Roman"/>
          <w:sz w:val="20"/>
          <w:szCs w:val="20"/>
        </w:rPr>
      </w:r>
      <w:r w:rsidR="008F4AD4">
        <w:rPr>
          <w:rFonts w:ascii="Times New Roman" w:hAnsi="Times New Roman" w:cs="Times New Roman"/>
          <w:sz w:val="20"/>
          <w:szCs w:val="20"/>
        </w:rPr>
        <w:fldChar w:fldCharType="separate"/>
      </w:r>
      <w:r w:rsidR="0026667E">
        <w:rPr>
          <w:rFonts w:ascii="Times New Roman" w:hAnsi="Times New Roman" w:cs="Times New Roman"/>
          <w:sz w:val="20"/>
          <w:szCs w:val="20"/>
        </w:rPr>
        <w:t>[7]</w:t>
      </w:r>
      <w:r w:rsidR="008F4AD4">
        <w:rPr>
          <w:rFonts w:ascii="Times New Roman" w:hAnsi="Times New Roman" w:cs="Times New Roman"/>
          <w:sz w:val="20"/>
          <w:szCs w:val="20"/>
        </w:rPr>
        <w:fldChar w:fldCharType="end"/>
      </w:r>
      <w:r w:rsidR="008D13E7" w:rsidRPr="005F6537">
        <w:rPr>
          <w:rFonts w:ascii="Times New Roman" w:hAnsi="Times New Roman" w:cs="Times New Roman"/>
          <w:sz w:val="20"/>
          <w:szCs w:val="20"/>
          <w:lang w:eastAsia="ko-KR"/>
        </w:rPr>
        <w:t>.</w:t>
      </w:r>
      <w:r w:rsidR="005D5CF3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 </w:t>
      </w:r>
      <w:r w:rsidR="009D22FA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It is also important to note that the blocking effect is </w:t>
      </w:r>
      <w:r w:rsidR="008F4AD4">
        <w:rPr>
          <w:rFonts w:ascii="Times New Roman" w:hAnsi="Times New Roman" w:cs="Times New Roman"/>
          <w:sz w:val="20"/>
          <w:szCs w:val="20"/>
          <w:lang w:eastAsia="ko-KR"/>
        </w:rPr>
        <w:t>already significant</w:t>
      </w:r>
      <w:r w:rsidR="009D22FA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 at frequencies below 6GHz even though it </w:t>
      </w:r>
      <w:r w:rsidR="005D5CF3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is </w:t>
      </w:r>
      <w:r w:rsidR="009D22FA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generally </w:t>
      </w:r>
      <w:r w:rsidR="005D5CF3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more </w:t>
      </w:r>
      <w:r w:rsidR="009D22FA" w:rsidRPr="005F6537">
        <w:rPr>
          <w:rFonts w:ascii="Times New Roman" w:hAnsi="Times New Roman" w:cs="Times New Roman"/>
          <w:sz w:val="20"/>
          <w:szCs w:val="20"/>
          <w:lang w:eastAsia="ko-KR"/>
        </w:rPr>
        <w:t>severe</w:t>
      </w:r>
      <w:r w:rsidR="005D5CF3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 </w:t>
      </w:r>
      <w:r w:rsidR="009D22FA" w:rsidRPr="005F6537">
        <w:rPr>
          <w:rFonts w:ascii="Times New Roman" w:hAnsi="Times New Roman" w:cs="Times New Roman"/>
          <w:sz w:val="20"/>
          <w:szCs w:val="20"/>
          <w:lang w:eastAsia="ko-KR"/>
        </w:rPr>
        <w:t>at</w:t>
      </w:r>
      <w:r w:rsidR="005D5CF3" w:rsidRPr="005F6537">
        <w:rPr>
          <w:rFonts w:ascii="Times New Roman" w:hAnsi="Times New Roman" w:cs="Times New Roman"/>
          <w:sz w:val="20"/>
          <w:szCs w:val="20"/>
          <w:lang w:eastAsia="ko-KR"/>
        </w:rPr>
        <w:t xml:space="preserve"> higher frequencies.</w:t>
      </w:r>
      <w:r w:rsidR="005724A5">
        <w:rPr>
          <w:rFonts w:ascii="Times New Roman" w:hAnsi="Times New Roman" w:cs="Times New Roman"/>
          <w:sz w:val="20"/>
          <w:szCs w:val="20"/>
          <w:lang w:eastAsia="ko-KR"/>
        </w:rPr>
        <w:t xml:space="preserve"> This observation </w:t>
      </w:r>
      <w:r w:rsidR="000C4E8D">
        <w:rPr>
          <w:rFonts w:ascii="Times New Roman" w:hAnsi="Times New Roman" w:cs="Times New Roman"/>
          <w:sz w:val="20"/>
          <w:szCs w:val="20"/>
          <w:lang w:eastAsia="ko-KR"/>
        </w:rPr>
        <w:t>is related to</w:t>
      </w:r>
      <w:r w:rsidR="005724A5">
        <w:rPr>
          <w:rFonts w:ascii="Times New Roman" w:hAnsi="Times New Roman" w:cs="Times New Roman"/>
          <w:sz w:val="20"/>
          <w:szCs w:val="20"/>
          <w:lang w:eastAsia="ko-KR"/>
        </w:rPr>
        <w:t xml:space="preserve"> issue #20 presented in Section 1.</w:t>
      </w:r>
    </w:p>
    <w:p w14:paraId="70C397CA" w14:textId="6072B954" w:rsidR="005F6537" w:rsidRDefault="009D22FA" w:rsidP="00707846">
      <w:pPr>
        <w:pStyle w:val="ListParagraph"/>
        <w:numPr>
          <w:ilvl w:val="0"/>
          <w:numId w:val="29"/>
        </w:numPr>
        <w:spacing w:before="240"/>
        <w:jc w:val="both"/>
        <w:rPr>
          <w:rFonts w:ascii="Times New Roman" w:hAnsi="Times New Roman" w:cs="Times New Roman"/>
          <w:sz w:val="20"/>
          <w:szCs w:val="20"/>
          <w:lang w:eastAsia="ko-KR"/>
        </w:rPr>
      </w:pPr>
      <w:r w:rsidRPr="005F6537">
        <w:rPr>
          <w:rFonts w:ascii="Times New Roman" w:hAnsi="Times New Roman" w:cs="Times New Roman"/>
          <w:sz w:val="20"/>
          <w:szCs w:val="20"/>
        </w:rPr>
        <w:t>The current ch</w:t>
      </w:r>
      <w:r w:rsidR="005F6537">
        <w:rPr>
          <w:rFonts w:ascii="Times New Roman" w:hAnsi="Times New Roman" w:cs="Times New Roman"/>
          <w:sz w:val="20"/>
          <w:szCs w:val="20"/>
        </w:rPr>
        <w:t>annel</w:t>
      </w:r>
      <w:r w:rsidRPr="005F6537">
        <w:rPr>
          <w:rFonts w:ascii="Times New Roman" w:hAnsi="Times New Roman" w:cs="Times New Roman"/>
          <w:sz w:val="20"/>
          <w:szCs w:val="20"/>
        </w:rPr>
        <w:t xml:space="preserve"> model</w:t>
      </w:r>
      <w:r w:rsidR="005F6537">
        <w:rPr>
          <w:rFonts w:ascii="Times New Roman" w:hAnsi="Times New Roman" w:cs="Times New Roman"/>
          <w:sz w:val="20"/>
          <w:szCs w:val="20"/>
        </w:rPr>
        <w:t>s</w:t>
      </w:r>
      <w:r w:rsidRPr="005F6537">
        <w:rPr>
          <w:rFonts w:ascii="Times New Roman" w:hAnsi="Times New Roman" w:cs="Times New Roman"/>
          <w:sz w:val="20"/>
          <w:szCs w:val="20"/>
        </w:rPr>
        <w:t xml:space="preserve"> assume implicitly omnidirectional antennas. However, for </w:t>
      </w:r>
      <w:r w:rsidR="004C14C4">
        <w:rPr>
          <w:rFonts w:ascii="Times New Roman" w:hAnsi="Times New Roman" w:cs="Times New Roman"/>
          <w:sz w:val="20"/>
          <w:szCs w:val="20"/>
        </w:rPr>
        <w:t>eV2X</w:t>
      </w:r>
      <w:r w:rsidR="004C14C4" w:rsidRPr="005F6537">
        <w:rPr>
          <w:rFonts w:ascii="Times New Roman" w:hAnsi="Times New Roman" w:cs="Times New Roman"/>
          <w:sz w:val="20"/>
          <w:szCs w:val="20"/>
        </w:rPr>
        <w:t xml:space="preserve"> </w:t>
      </w:r>
      <w:r w:rsidRPr="005F6537">
        <w:rPr>
          <w:rFonts w:ascii="Times New Roman" w:hAnsi="Times New Roman" w:cs="Times New Roman"/>
          <w:sz w:val="20"/>
          <w:szCs w:val="20"/>
        </w:rPr>
        <w:t xml:space="preserve">we expect </w:t>
      </w:r>
      <w:r w:rsidR="005F6537">
        <w:rPr>
          <w:rFonts w:ascii="Times New Roman" w:hAnsi="Times New Roman" w:cs="Times New Roman"/>
          <w:sz w:val="20"/>
          <w:szCs w:val="20"/>
        </w:rPr>
        <w:t>vehicles</w:t>
      </w:r>
      <w:r w:rsidRPr="005F6537">
        <w:rPr>
          <w:rFonts w:ascii="Times New Roman" w:hAnsi="Times New Roman" w:cs="Times New Roman"/>
          <w:sz w:val="20"/>
          <w:szCs w:val="20"/>
        </w:rPr>
        <w:t xml:space="preserve"> to implement </w:t>
      </w:r>
      <w:r w:rsidR="005F6537">
        <w:rPr>
          <w:rFonts w:ascii="Times New Roman" w:hAnsi="Times New Roman" w:cs="Times New Roman"/>
          <w:sz w:val="20"/>
          <w:szCs w:val="20"/>
        </w:rPr>
        <w:t>antenna</w:t>
      </w:r>
      <w:r w:rsidRPr="005F6537">
        <w:rPr>
          <w:rFonts w:ascii="Times New Roman" w:hAnsi="Times New Roman" w:cs="Times New Roman"/>
          <w:sz w:val="20"/>
          <w:szCs w:val="20"/>
        </w:rPr>
        <w:t xml:space="preserve"> arrays</w:t>
      </w:r>
      <w:r w:rsidR="00891DD5">
        <w:rPr>
          <w:rFonts w:ascii="Times New Roman" w:hAnsi="Times New Roman" w:cs="Times New Roman"/>
          <w:sz w:val="20"/>
          <w:szCs w:val="20"/>
        </w:rPr>
        <w:t xml:space="preserve"> and having directional transmission</w:t>
      </w:r>
      <w:r w:rsidR="009A79C7">
        <w:rPr>
          <w:rFonts w:ascii="Times New Roman" w:hAnsi="Times New Roman" w:cs="Times New Roman"/>
          <w:sz w:val="20"/>
          <w:szCs w:val="20"/>
        </w:rPr>
        <w:t>, e.g</w:t>
      </w:r>
      <w:r w:rsidR="002D3504">
        <w:rPr>
          <w:rFonts w:ascii="Times New Roman" w:hAnsi="Times New Roman" w:cs="Times New Roman"/>
          <w:sz w:val="20"/>
          <w:szCs w:val="20"/>
        </w:rPr>
        <w:t>.</w:t>
      </w:r>
      <w:r w:rsidR="009A79C7">
        <w:rPr>
          <w:rFonts w:ascii="Times New Roman" w:hAnsi="Times New Roman" w:cs="Times New Roman"/>
          <w:sz w:val="20"/>
          <w:szCs w:val="20"/>
        </w:rPr>
        <w:t>, via beamforming</w:t>
      </w:r>
      <w:r w:rsidRPr="005F6537">
        <w:rPr>
          <w:rFonts w:ascii="Times New Roman" w:hAnsi="Times New Roman" w:cs="Times New Roman"/>
          <w:sz w:val="20"/>
          <w:szCs w:val="20"/>
        </w:rPr>
        <w:t>.</w:t>
      </w:r>
      <w:r w:rsidR="005F6537">
        <w:rPr>
          <w:rFonts w:ascii="Times New Roman" w:hAnsi="Times New Roman" w:cs="Times New Roman"/>
          <w:sz w:val="20"/>
          <w:szCs w:val="20"/>
        </w:rPr>
        <w:t xml:space="preserve"> As a result, some modification is needed to reflect the directional transmission.</w:t>
      </w:r>
    </w:p>
    <w:p w14:paraId="709531CF" w14:textId="03059E9E" w:rsidR="00AA41B3" w:rsidRDefault="00B26FEF" w:rsidP="00707846">
      <w:pPr>
        <w:pStyle w:val="ListParagraph"/>
        <w:numPr>
          <w:ilvl w:val="0"/>
          <w:numId w:val="29"/>
        </w:numPr>
        <w:spacing w:before="24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Only NLOS is assumed for modelling</w:t>
      </w:r>
      <w:r w:rsidR="00AA41B3">
        <w:rPr>
          <w:rFonts w:ascii="Times New Roman" w:hAnsi="Times New Roman" w:cs="Times New Roman"/>
          <w:sz w:val="20"/>
          <w:szCs w:val="20"/>
        </w:rPr>
        <w:t xml:space="preserve"> fast fading and a </w:t>
      </w:r>
      <w:r w:rsidRPr="002C52D3">
        <w:rPr>
          <w:rFonts w:ascii="Times New Roman" w:hAnsi="Times New Roman" w:cs="Times New Roman"/>
          <w:color w:val="000000" w:themeColor="text1"/>
          <w:sz w:val="20"/>
          <w:szCs w:val="20"/>
        </w:rPr>
        <w:t>u</w:t>
      </w:r>
      <w:r w:rsidR="00AA41B3" w:rsidRPr="002C52D3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niform AOA spread of 104 degrees is assumed </w:t>
      </w:r>
      <w:r w:rsidR="00AA41B3">
        <w:rPr>
          <w:rFonts w:ascii="Times New Roman" w:hAnsi="Times New Roman" w:cs="Times New Roman"/>
          <w:sz w:val="20"/>
          <w:szCs w:val="20"/>
        </w:rPr>
        <w:t>for Doppler modelling</w:t>
      </w:r>
      <w:r>
        <w:rPr>
          <w:rFonts w:ascii="Times New Roman" w:hAnsi="Times New Roman" w:cs="Times New Roman"/>
          <w:sz w:val="20"/>
          <w:szCs w:val="20"/>
        </w:rPr>
        <w:t xml:space="preserve"> (Section </w:t>
      </w:r>
      <w:r w:rsidRPr="00707846">
        <w:rPr>
          <w:rFonts w:ascii="Times New Roman" w:hAnsi="Times New Roman" w:cs="Times New Roman"/>
          <w:sz w:val="20"/>
          <w:szCs w:val="20"/>
        </w:rPr>
        <w:t>A.2.1.2.1.1 in TR 36.843)</w:t>
      </w:r>
      <w:r w:rsidR="00AA41B3" w:rsidRPr="00707846">
        <w:rPr>
          <w:rFonts w:ascii="Times New Roman" w:hAnsi="Times New Roman" w:cs="Times New Roman"/>
          <w:sz w:val="20"/>
          <w:szCs w:val="20"/>
        </w:rPr>
        <w:t>. These assump</w:t>
      </w:r>
      <w:r w:rsidR="00AA41B3">
        <w:rPr>
          <w:rFonts w:ascii="Times New Roman" w:hAnsi="Times New Roman" w:cs="Times New Roman"/>
          <w:sz w:val="20"/>
          <w:szCs w:val="20"/>
        </w:rPr>
        <w:t>tions are not plausible in eV2X where directional transmission techniques</w:t>
      </w:r>
      <w:r>
        <w:rPr>
          <w:rFonts w:ascii="Times New Roman" w:hAnsi="Times New Roman" w:cs="Times New Roman"/>
          <w:sz w:val="20"/>
          <w:szCs w:val="20"/>
        </w:rPr>
        <w:t xml:space="preserve"> play an important role.</w:t>
      </w:r>
      <w:r w:rsidR="00AA41B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7B01C60" w14:textId="3E35F05D" w:rsidR="00401503" w:rsidRPr="00CB2512" w:rsidRDefault="005F6537" w:rsidP="00707846">
      <w:pPr>
        <w:pStyle w:val="ListParagraph"/>
        <w:numPr>
          <w:ilvl w:val="0"/>
          <w:numId w:val="29"/>
        </w:numPr>
        <w:spacing w:before="240"/>
        <w:jc w:val="both"/>
        <w:rPr>
          <w:rFonts w:ascii="Times New Roman" w:hAnsi="Times New Roman" w:cs="Times New Roman"/>
          <w:sz w:val="20"/>
          <w:szCs w:val="20"/>
        </w:rPr>
      </w:pPr>
      <w:r w:rsidRPr="00CB2512">
        <w:rPr>
          <w:rFonts w:ascii="Times New Roman" w:hAnsi="Times New Roman" w:cs="Times New Roman"/>
          <w:sz w:val="20"/>
          <w:szCs w:val="20"/>
        </w:rPr>
        <w:t xml:space="preserve">According to the procedure </w:t>
      </w:r>
      <w:r w:rsidR="00111D3D" w:rsidRPr="00CB2512">
        <w:rPr>
          <w:rFonts w:ascii="Times New Roman" w:hAnsi="Times New Roman" w:cs="Times New Roman"/>
          <w:sz w:val="20"/>
          <w:szCs w:val="20"/>
        </w:rPr>
        <w:t xml:space="preserve">for generating channel coefficients in the model, which is detailed in Annex 1 of </w:t>
      </w:r>
      <w:r w:rsidR="00111D3D" w:rsidRPr="00CB2512">
        <w:rPr>
          <w:rFonts w:ascii="Times New Roman" w:hAnsi="Times New Roman" w:cs="Times New Roman"/>
          <w:sz w:val="20"/>
          <w:szCs w:val="20"/>
        </w:rPr>
        <w:fldChar w:fldCharType="begin"/>
      </w:r>
      <w:r w:rsidR="00111D3D" w:rsidRPr="00CB2512">
        <w:rPr>
          <w:rFonts w:ascii="Times New Roman" w:hAnsi="Times New Roman" w:cs="Times New Roman"/>
          <w:sz w:val="20"/>
          <w:szCs w:val="20"/>
        </w:rPr>
        <w:instrText xml:space="preserve"> REF _Ref462840686 \r \h </w:instrText>
      </w:r>
      <w:r w:rsidR="00CB2512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111D3D" w:rsidRPr="00CB2512">
        <w:rPr>
          <w:rFonts w:ascii="Times New Roman" w:hAnsi="Times New Roman" w:cs="Times New Roman"/>
          <w:sz w:val="20"/>
          <w:szCs w:val="20"/>
        </w:rPr>
      </w:r>
      <w:r w:rsidR="00111D3D" w:rsidRPr="00CB2512">
        <w:rPr>
          <w:rFonts w:ascii="Times New Roman" w:hAnsi="Times New Roman" w:cs="Times New Roman"/>
          <w:sz w:val="20"/>
          <w:szCs w:val="20"/>
        </w:rPr>
        <w:fldChar w:fldCharType="separate"/>
      </w:r>
      <w:r w:rsidR="0026667E" w:rsidRPr="00CB2512">
        <w:rPr>
          <w:rFonts w:ascii="Times New Roman" w:hAnsi="Times New Roman" w:cs="Times New Roman"/>
          <w:sz w:val="20"/>
          <w:szCs w:val="20"/>
        </w:rPr>
        <w:t>[8]</w:t>
      </w:r>
      <w:r w:rsidR="00111D3D" w:rsidRPr="00CB2512">
        <w:rPr>
          <w:rFonts w:ascii="Times New Roman" w:hAnsi="Times New Roman" w:cs="Times New Roman"/>
          <w:sz w:val="20"/>
          <w:szCs w:val="20"/>
        </w:rPr>
        <w:fldChar w:fldCharType="end"/>
      </w:r>
      <w:r w:rsidR="00111D3D" w:rsidRPr="00CB2512">
        <w:rPr>
          <w:rFonts w:ascii="Times New Roman" w:hAnsi="Times New Roman" w:cs="Times New Roman"/>
          <w:sz w:val="20"/>
          <w:szCs w:val="20"/>
        </w:rPr>
        <w:t xml:space="preserve">, </w:t>
      </w:r>
      <w:r w:rsidRPr="00CB2512">
        <w:rPr>
          <w:rFonts w:ascii="Times New Roman" w:hAnsi="Times New Roman" w:cs="Times New Roman"/>
          <w:sz w:val="20"/>
          <w:szCs w:val="20"/>
        </w:rPr>
        <w:t>for NLOS and especially for Manhattan-like scenario, the distribution of the cluster/ray AoA/AoD seems to be defined as a randomization centered around the LOS direction (see Eq.</w:t>
      </w:r>
      <w:r w:rsidR="00111D3D" w:rsidRPr="00CB2512">
        <w:rPr>
          <w:rFonts w:ascii="Times New Roman" w:hAnsi="Times New Roman" w:cs="Times New Roman"/>
          <w:sz w:val="20"/>
          <w:szCs w:val="20"/>
        </w:rPr>
        <w:t xml:space="preserve"> (</w:t>
      </w:r>
      <w:r w:rsidRPr="00CB2512">
        <w:rPr>
          <w:rFonts w:ascii="Times New Roman" w:hAnsi="Times New Roman" w:cs="Times New Roman"/>
          <w:sz w:val="20"/>
          <w:szCs w:val="20"/>
        </w:rPr>
        <w:t>17</w:t>
      </w:r>
      <w:r w:rsidR="00111D3D" w:rsidRPr="00CB2512">
        <w:rPr>
          <w:rFonts w:ascii="Times New Roman" w:hAnsi="Times New Roman" w:cs="Times New Roman"/>
          <w:sz w:val="20"/>
          <w:szCs w:val="20"/>
        </w:rPr>
        <w:t>)</w:t>
      </w:r>
      <w:r w:rsidRPr="00CB2512">
        <w:rPr>
          <w:rFonts w:ascii="Times New Roman" w:hAnsi="Times New Roman" w:cs="Times New Roman"/>
          <w:sz w:val="20"/>
          <w:szCs w:val="20"/>
        </w:rPr>
        <w:t xml:space="preserve"> in Annex 1 of</w:t>
      </w:r>
      <w:r w:rsidR="008F4AD4" w:rsidRPr="00CB2512">
        <w:rPr>
          <w:rFonts w:ascii="Times New Roman" w:hAnsi="Times New Roman" w:cs="Times New Roman"/>
          <w:sz w:val="20"/>
          <w:szCs w:val="20"/>
        </w:rPr>
        <w:t xml:space="preserve"> </w:t>
      </w:r>
      <w:r w:rsidR="008F4AD4" w:rsidRPr="00CB2512">
        <w:rPr>
          <w:rFonts w:ascii="Times New Roman" w:hAnsi="Times New Roman" w:cs="Times New Roman"/>
          <w:sz w:val="20"/>
          <w:szCs w:val="20"/>
        </w:rPr>
        <w:fldChar w:fldCharType="begin"/>
      </w:r>
      <w:r w:rsidR="008F4AD4" w:rsidRPr="00CB2512">
        <w:rPr>
          <w:rFonts w:ascii="Times New Roman" w:hAnsi="Times New Roman" w:cs="Times New Roman"/>
          <w:sz w:val="20"/>
          <w:szCs w:val="20"/>
        </w:rPr>
        <w:instrText xml:space="preserve"> REF _Ref462777710 \r \h </w:instrText>
      </w:r>
      <w:r w:rsidR="00CB2512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8F4AD4" w:rsidRPr="00CB2512">
        <w:rPr>
          <w:rFonts w:ascii="Times New Roman" w:hAnsi="Times New Roman" w:cs="Times New Roman"/>
          <w:sz w:val="20"/>
          <w:szCs w:val="20"/>
        </w:rPr>
      </w:r>
      <w:r w:rsidR="008F4AD4" w:rsidRPr="00CB2512">
        <w:rPr>
          <w:rFonts w:ascii="Times New Roman" w:hAnsi="Times New Roman" w:cs="Times New Roman"/>
          <w:sz w:val="20"/>
          <w:szCs w:val="20"/>
        </w:rPr>
        <w:fldChar w:fldCharType="separate"/>
      </w:r>
      <w:r w:rsidR="0026667E" w:rsidRPr="00CB2512">
        <w:rPr>
          <w:rFonts w:ascii="Times New Roman" w:hAnsi="Times New Roman" w:cs="Times New Roman"/>
          <w:sz w:val="20"/>
          <w:szCs w:val="20"/>
        </w:rPr>
        <w:t>[8]</w:t>
      </w:r>
      <w:r w:rsidR="008F4AD4" w:rsidRPr="00CB2512">
        <w:rPr>
          <w:rFonts w:ascii="Times New Roman" w:hAnsi="Times New Roman" w:cs="Times New Roman"/>
          <w:sz w:val="20"/>
          <w:szCs w:val="20"/>
        </w:rPr>
        <w:fldChar w:fldCharType="end"/>
      </w:r>
      <w:r w:rsidR="00401503" w:rsidRPr="00CB2512">
        <w:rPr>
          <w:rFonts w:ascii="Times New Roman" w:hAnsi="Times New Roman" w:cs="Times New Roman"/>
          <w:sz w:val="20"/>
          <w:szCs w:val="20"/>
        </w:rPr>
        <w:t>). However, t</w:t>
      </w:r>
      <w:r w:rsidRPr="00CB2512">
        <w:rPr>
          <w:rFonts w:ascii="Times New Roman" w:hAnsi="Times New Roman" w:cs="Times New Roman"/>
          <w:sz w:val="20"/>
          <w:szCs w:val="20"/>
        </w:rPr>
        <w:t xml:space="preserve">his may not </w:t>
      </w:r>
      <w:r w:rsidR="00401503" w:rsidRPr="00CB2512">
        <w:rPr>
          <w:rFonts w:ascii="Times New Roman" w:hAnsi="Times New Roman" w:cs="Times New Roman"/>
          <w:sz w:val="20"/>
          <w:szCs w:val="20"/>
        </w:rPr>
        <w:t>be applicable</w:t>
      </w:r>
      <w:r w:rsidRPr="00CB2512">
        <w:rPr>
          <w:rFonts w:ascii="Times New Roman" w:hAnsi="Times New Roman" w:cs="Times New Roman"/>
          <w:sz w:val="20"/>
          <w:szCs w:val="20"/>
        </w:rPr>
        <w:t xml:space="preserve"> to the case where the transmitter and receiver are around the </w:t>
      </w:r>
      <w:r w:rsidR="00F61E81" w:rsidRPr="00CB2512">
        <w:rPr>
          <w:rFonts w:ascii="Times New Roman" w:hAnsi="Times New Roman" w:cs="Times New Roman"/>
          <w:sz w:val="20"/>
          <w:szCs w:val="20"/>
        </w:rPr>
        <w:t>street corner</w:t>
      </w:r>
      <w:r w:rsidRPr="00CB2512">
        <w:rPr>
          <w:rFonts w:ascii="Times New Roman" w:hAnsi="Times New Roman" w:cs="Times New Roman"/>
          <w:sz w:val="20"/>
          <w:szCs w:val="20"/>
        </w:rPr>
        <w:t xml:space="preserve">. 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An example is given in Figure </w:t>
      </w:r>
      <w:r w:rsidR="00FF2AF2" w:rsidRPr="00CB2512">
        <w:rPr>
          <w:rFonts w:ascii="Times New Roman" w:hAnsi="Times New Roman" w:cs="Times New Roman"/>
          <w:sz w:val="20"/>
          <w:szCs w:val="20"/>
        </w:rPr>
        <w:t>1.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 </w:t>
      </w:r>
      <w:r w:rsidR="00FF2AF2" w:rsidRPr="00CB2512">
        <w:rPr>
          <w:rFonts w:ascii="Times New Roman" w:hAnsi="Times New Roman" w:cs="Times New Roman"/>
          <w:sz w:val="20"/>
          <w:szCs w:val="20"/>
        </w:rPr>
        <w:t>I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t is obvious that in this case the clusters should be </w:t>
      </w:r>
      <w:r w:rsidR="00FF2AF2" w:rsidRPr="00CB2512">
        <w:rPr>
          <w:rFonts w:ascii="Times New Roman" w:hAnsi="Times New Roman" w:cs="Times New Roman"/>
          <w:sz w:val="20"/>
          <w:szCs w:val="20"/>
        </w:rPr>
        <w:t>distributed in alignment with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 the street directions</w:t>
      </w:r>
      <w:r w:rsidR="00FF2AF2" w:rsidRPr="00CB2512">
        <w:rPr>
          <w:rFonts w:ascii="Times New Roman" w:hAnsi="Times New Roman" w:cs="Times New Roman"/>
          <w:sz w:val="20"/>
          <w:szCs w:val="20"/>
        </w:rPr>
        <w:t xml:space="preserve"> (AO and OB)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 rather than </w:t>
      </w:r>
      <w:r w:rsidR="00FF2AF2" w:rsidRPr="00CB2512">
        <w:rPr>
          <w:rFonts w:ascii="Times New Roman" w:hAnsi="Times New Roman" w:cs="Times New Roman"/>
          <w:sz w:val="20"/>
          <w:szCs w:val="20"/>
        </w:rPr>
        <w:t>with</w:t>
      </w:r>
      <w:r w:rsidR="007B6EE5" w:rsidRPr="00CB2512">
        <w:rPr>
          <w:rFonts w:ascii="Times New Roman" w:hAnsi="Times New Roman" w:cs="Times New Roman"/>
          <w:sz w:val="20"/>
          <w:szCs w:val="20"/>
        </w:rPr>
        <w:t xml:space="preserve"> the line connecting the transmitter and the receiver</w:t>
      </w:r>
      <w:r w:rsidR="00FF2AF2" w:rsidRPr="00CB2512">
        <w:rPr>
          <w:rFonts w:ascii="Times New Roman" w:hAnsi="Times New Roman" w:cs="Times New Roman"/>
          <w:sz w:val="20"/>
          <w:szCs w:val="20"/>
        </w:rPr>
        <w:t xml:space="preserve"> (AB)</w:t>
      </w:r>
      <w:r w:rsidR="007B6EE5" w:rsidRPr="00CB2512">
        <w:rPr>
          <w:rFonts w:ascii="Times New Roman" w:hAnsi="Times New Roman" w:cs="Times New Roman"/>
          <w:sz w:val="20"/>
          <w:szCs w:val="20"/>
        </w:rPr>
        <w:t>.</w:t>
      </w:r>
    </w:p>
    <w:p w14:paraId="31D9F5E8" w14:textId="50B47485" w:rsidR="007B6EE5" w:rsidRPr="00CB2512" w:rsidRDefault="007B6EE5" w:rsidP="00FF2AF2">
      <w:pPr>
        <w:pStyle w:val="ListParagraph"/>
        <w:spacing w:before="240"/>
        <w:jc w:val="center"/>
        <w:rPr>
          <w:rFonts w:ascii="Times New Roman" w:hAnsi="Times New Roman" w:cs="Times New Roman"/>
          <w:sz w:val="20"/>
          <w:szCs w:val="20"/>
        </w:rPr>
      </w:pPr>
    </w:p>
    <w:p w14:paraId="65DECD54" w14:textId="03FD2B4D" w:rsidR="00FF2AF2" w:rsidRPr="00CB2512" w:rsidRDefault="00FF2AF2" w:rsidP="00FF2AF2">
      <w:pPr>
        <w:pStyle w:val="ListParagraph"/>
        <w:spacing w:before="240"/>
        <w:jc w:val="center"/>
        <w:rPr>
          <w:rFonts w:ascii="Times New Roman" w:hAnsi="Times New Roman" w:cs="Times New Roman"/>
          <w:sz w:val="20"/>
          <w:szCs w:val="20"/>
        </w:rPr>
      </w:pPr>
      <w:r w:rsidRPr="00CB2512">
        <w:rPr>
          <w:rFonts w:ascii="Times New Roman" w:hAnsi="Times New Roman" w:cs="Times New Roman"/>
          <w:sz w:val="20"/>
          <w:szCs w:val="20"/>
        </w:rPr>
        <w:t xml:space="preserve"> </w:t>
      </w:r>
      <w:r w:rsidRPr="00CB2512"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1D79462F" wp14:editId="210459AF">
            <wp:extent cx="2571008" cy="2286000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008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DBDF2C" w14:textId="04B24E62" w:rsidR="00FF2AF2" w:rsidRPr="002C52D3" w:rsidRDefault="00FF2AF2" w:rsidP="002C52D3">
      <w:pPr>
        <w:pStyle w:val="ListParagraph"/>
        <w:spacing w:before="24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B2512">
        <w:rPr>
          <w:rFonts w:ascii="Times New Roman" w:hAnsi="Times New Roman" w:cs="Times New Roman"/>
          <w:b/>
          <w:sz w:val="20"/>
          <w:szCs w:val="20"/>
        </w:rPr>
        <w:t>Figure 1: Tx and Rx are in perpendicular streets</w:t>
      </w:r>
      <w:r w:rsidRPr="002C52D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A91CF17" w14:textId="172CEB72" w:rsidR="00401503" w:rsidRPr="00401503" w:rsidRDefault="00C13D44" w:rsidP="00707846">
      <w:pPr>
        <w:spacing w:before="240"/>
        <w:jc w:val="both"/>
      </w:pPr>
      <w:r>
        <w:rPr>
          <w:lang w:val="en-US"/>
        </w:rPr>
        <w:t>As a result, t</w:t>
      </w:r>
      <w:r w:rsidR="00401503">
        <w:rPr>
          <w:lang w:val="en-US"/>
        </w:rPr>
        <w:t xml:space="preserve">o address 1) and 2) </w:t>
      </w:r>
      <w:r w:rsidR="00401503">
        <w:t xml:space="preserve">a model for blocking is necessary. The model should include self-blocking of the vehicle, which </w:t>
      </w:r>
      <w:r w:rsidR="00F61E81">
        <w:t xml:space="preserve">is </w:t>
      </w:r>
      <w:r w:rsidR="00401503">
        <w:t xml:space="preserve">typically applicable to 2) depending on the positions of transmitting and receiving antenna arrays. </w:t>
      </w:r>
      <w:r w:rsidR="00B26FEF">
        <w:t xml:space="preserve">3) can be addressed by adding LOS </w:t>
      </w:r>
      <w:r w:rsidR="004A7F7F">
        <w:t xml:space="preserve">component </w:t>
      </w:r>
      <w:r w:rsidR="00B26FEF">
        <w:t xml:space="preserve">and a more accurate model of AoA distribution to the fast fading modelling. </w:t>
      </w:r>
      <w:r w:rsidR="00401503">
        <w:t xml:space="preserve">As for </w:t>
      </w:r>
      <w:r w:rsidR="00B26FEF">
        <w:t>4</w:t>
      </w:r>
      <w:r w:rsidR="00401503">
        <w:t>)</w:t>
      </w:r>
      <w:r w:rsidR="00B26FEF">
        <w:t>,</w:t>
      </w:r>
      <w:r w:rsidR="00401503">
        <w:t xml:space="preserve"> we believe that it is more accurate to </w:t>
      </w:r>
      <w:r w:rsidR="00701323">
        <w:t>centre</w:t>
      </w:r>
      <w:r w:rsidR="00401503">
        <w:t xml:space="preserve"> the spread of AoA/D angles around the main direction of the street</w:t>
      </w:r>
      <w:r w:rsidR="00F61E81">
        <w:t>.</w:t>
      </w:r>
      <w:r w:rsidR="00401503">
        <w:t xml:space="preserve"> </w:t>
      </w:r>
    </w:p>
    <w:p w14:paraId="1D6D751B" w14:textId="080DB038" w:rsidR="00030630" w:rsidRDefault="00030630" w:rsidP="005D5CF3">
      <w:pPr>
        <w:pStyle w:val="BodyText"/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Observation</w:t>
      </w:r>
      <w:r w:rsidR="008979CE">
        <w:rPr>
          <w:b/>
          <w:i/>
          <w:sz w:val="20"/>
          <w:szCs w:val="20"/>
        </w:rPr>
        <w:t xml:space="preserve"> 1</w:t>
      </w:r>
      <w:r>
        <w:rPr>
          <w:b/>
          <w:i/>
          <w:sz w:val="20"/>
          <w:szCs w:val="20"/>
        </w:rPr>
        <w:t>:</w:t>
      </w:r>
    </w:p>
    <w:p w14:paraId="47F1FE5C" w14:textId="41A22108" w:rsidR="00030630" w:rsidRDefault="00B26FEF" w:rsidP="00707846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 xml:space="preserve">The </w:t>
      </w:r>
      <w:r w:rsidR="00030630">
        <w:rPr>
          <w:b/>
          <w:i/>
          <w:sz w:val="20"/>
          <w:szCs w:val="20"/>
        </w:rPr>
        <w:t>channel model</w:t>
      </w:r>
      <w:r w:rsidR="00763EDE">
        <w:rPr>
          <w:b/>
          <w:i/>
          <w:sz w:val="20"/>
          <w:szCs w:val="20"/>
        </w:rPr>
        <w:t>s</w:t>
      </w:r>
      <w:r w:rsidR="00030630">
        <w:rPr>
          <w:b/>
          <w:i/>
          <w:sz w:val="20"/>
          <w:szCs w:val="20"/>
        </w:rPr>
        <w:t xml:space="preserve"> for </w:t>
      </w:r>
      <w:r w:rsidR="00763EDE">
        <w:rPr>
          <w:b/>
          <w:i/>
          <w:sz w:val="20"/>
          <w:szCs w:val="20"/>
        </w:rPr>
        <w:t xml:space="preserve">LTE </w:t>
      </w:r>
      <w:r>
        <w:rPr>
          <w:b/>
          <w:i/>
          <w:sz w:val="20"/>
          <w:szCs w:val="20"/>
        </w:rPr>
        <w:t xml:space="preserve">V2V </w:t>
      </w:r>
      <w:r w:rsidR="00030630">
        <w:rPr>
          <w:b/>
          <w:i/>
          <w:sz w:val="20"/>
          <w:szCs w:val="20"/>
        </w:rPr>
        <w:t xml:space="preserve">evaluation </w:t>
      </w:r>
      <w:r w:rsidR="00410087">
        <w:rPr>
          <w:b/>
          <w:i/>
          <w:sz w:val="20"/>
          <w:szCs w:val="20"/>
        </w:rPr>
        <w:t>ha</w:t>
      </w:r>
      <w:r w:rsidR="00763EDE">
        <w:rPr>
          <w:b/>
          <w:i/>
          <w:sz w:val="20"/>
          <w:szCs w:val="20"/>
        </w:rPr>
        <w:t>ve</w:t>
      </w:r>
      <w:r>
        <w:rPr>
          <w:b/>
          <w:i/>
          <w:sz w:val="20"/>
          <w:szCs w:val="20"/>
        </w:rPr>
        <w:t xml:space="preserve"> certain issues that may affect </w:t>
      </w:r>
      <w:r w:rsidR="00763EDE">
        <w:rPr>
          <w:b/>
          <w:i/>
          <w:sz w:val="20"/>
          <w:szCs w:val="20"/>
        </w:rPr>
        <w:t xml:space="preserve">their </w:t>
      </w:r>
      <w:r>
        <w:rPr>
          <w:b/>
          <w:i/>
          <w:sz w:val="20"/>
          <w:szCs w:val="20"/>
        </w:rPr>
        <w:t>accuracy</w:t>
      </w:r>
      <w:r w:rsidR="00030630">
        <w:rPr>
          <w:b/>
          <w:i/>
          <w:sz w:val="20"/>
          <w:szCs w:val="20"/>
        </w:rPr>
        <w:t>:</w:t>
      </w:r>
    </w:p>
    <w:p w14:paraId="6A25128C" w14:textId="3E583FB1" w:rsidR="00030630" w:rsidRDefault="00030630" w:rsidP="00707846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Blocking due to moving objects like vehicles, including self-blocking</w:t>
      </w:r>
      <w:r w:rsidR="00B26FEF">
        <w:rPr>
          <w:b/>
          <w:i/>
          <w:sz w:val="20"/>
          <w:szCs w:val="20"/>
        </w:rPr>
        <w:t xml:space="preserve">, </w:t>
      </w:r>
      <w:r w:rsidR="00A07663">
        <w:rPr>
          <w:b/>
          <w:i/>
          <w:sz w:val="20"/>
          <w:szCs w:val="20"/>
        </w:rPr>
        <w:t>has not been</w:t>
      </w:r>
      <w:r w:rsidR="00B26FEF">
        <w:rPr>
          <w:b/>
          <w:i/>
          <w:sz w:val="20"/>
          <w:szCs w:val="20"/>
        </w:rPr>
        <w:t xml:space="preserve"> captured</w:t>
      </w:r>
      <w:r>
        <w:rPr>
          <w:b/>
          <w:i/>
          <w:sz w:val="20"/>
          <w:szCs w:val="20"/>
        </w:rPr>
        <w:t>.</w:t>
      </w:r>
    </w:p>
    <w:p w14:paraId="17B686E6" w14:textId="555EF738" w:rsidR="00B26FEF" w:rsidRPr="002E2DAF" w:rsidRDefault="00B26FEF" w:rsidP="00707846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2E2DAF">
        <w:rPr>
          <w:b/>
          <w:i/>
          <w:sz w:val="20"/>
          <w:szCs w:val="20"/>
        </w:rPr>
        <w:t xml:space="preserve">LOS </w:t>
      </w:r>
      <w:r w:rsidR="00B74117" w:rsidRPr="002E2DAF">
        <w:rPr>
          <w:b/>
          <w:i/>
          <w:sz w:val="20"/>
          <w:szCs w:val="20"/>
        </w:rPr>
        <w:t xml:space="preserve">component </w:t>
      </w:r>
      <w:r w:rsidR="00A07663" w:rsidRPr="002E2DAF">
        <w:rPr>
          <w:b/>
          <w:i/>
          <w:sz w:val="20"/>
          <w:szCs w:val="20"/>
        </w:rPr>
        <w:t>has not been</w:t>
      </w:r>
      <w:r w:rsidRPr="002E2DAF">
        <w:rPr>
          <w:b/>
          <w:i/>
          <w:sz w:val="20"/>
          <w:szCs w:val="20"/>
        </w:rPr>
        <w:t xml:space="preserve"> captured in fast fading modelling, and a uniform spread of AoA is not a</w:t>
      </w:r>
      <w:r w:rsidR="00410087" w:rsidRPr="002E2DAF">
        <w:rPr>
          <w:b/>
          <w:i/>
          <w:sz w:val="20"/>
          <w:szCs w:val="20"/>
        </w:rPr>
        <w:t xml:space="preserve"> </w:t>
      </w:r>
      <w:r w:rsidR="00A07663" w:rsidRPr="002E2DAF">
        <w:rPr>
          <w:b/>
          <w:i/>
          <w:sz w:val="20"/>
          <w:szCs w:val="20"/>
        </w:rPr>
        <w:t>plausible</w:t>
      </w:r>
      <w:r w:rsidR="00410087" w:rsidRPr="002E2DAF">
        <w:rPr>
          <w:b/>
          <w:i/>
          <w:sz w:val="20"/>
          <w:szCs w:val="20"/>
        </w:rPr>
        <w:t xml:space="preserve"> assumption.</w:t>
      </w:r>
    </w:p>
    <w:p w14:paraId="7327FD31" w14:textId="01421122" w:rsidR="00030630" w:rsidRDefault="00030630" w:rsidP="00707846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The procedure for calculating small scale parameters for NLOS does not accurately capture the scenario where the transmitter and the receiver are around the street corner.</w:t>
      </w:r>
    </w:p>
    <w:p w14:paraId="3F0A342F" w14:textId="03DA1045" w:rsidR="005D5CF3" w:rsidRPr="00407F2A" w:rsidRDefault="00F61E81" w:rsidP="005D5CF3">
      <w:pPr>
        <w:pStyle w:val="BodyText"/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Proposal</w:t>
      </w:r>
      <w:r w:rsidR="00275591">
        <w:rPr>
          <w:b/>
          <w:i/>
          <w:sz w:val="20"/>
          <w:szCs w:val="20"/>
        </w:rPr>
        <w:t xml:space="preserve"> 1</w:t>
      </w:r>
      <w:r w:rsidR="005D5CF3" w:rsidRPr="00407F2A">
        <w:rPr>
          <w:b/>
          <w:i/>
          <w:sz w:val="20"/>
          <w:szCs w:val="20"/>
        </w:rPr>
        <w:t>:</w:t>
      </w:r>
      <w:r w:rsidR="00640B7E">
        <w:rPr>
          <w:b/>
          <w:i/>
          <w:sz w:val="20"/>
          <w:szCs w:val="20"/>
        </w:rPr>
        <w:t xml:space="preserve"> If channel models in TR36.885 or their derivatives are </w:t>
      </w:r>
      <w:r w:rsidR="00763EDE">
        <w:rPr>
          <w:b/>
          <w:i/>
          <w:sz w:val="20"/>
          <w:szCs w:val="20"/>
        </w:rPr>
        <w:t xml:space="preserve">to </w:t>
      </w:r>
      <w:r w:rsidR="002D3504">
        <w:rPr>
          <w:b/>
          <w:i/>
          <w:sz w:val="20"/>
          <w:szCs w:val="20"/>
        </w:rPr>
        <w:t xml:space="preserve">be </w:t>
      </w:r>
      <w:r w:rsidR="00640B7E">
        <w:rPr>
          <w:b/>
          <w:i/>
          <w:sz w:val="20"/>
          <w:szCs w:val="20"/>
        </w:rPr>
        <w:t>use</w:t>
      </w:r>
      <w:r w:rsidR="002D3504">
        <w:rPr>
          <w:b/>
          <w:i/>
          <w:sz w:val="20"/>
          <w:szCs w:val="20"/>
        </w:rPr>
        <w:t>d</w:t>
      </w:r>
      <w:r w:rsidR="00640B7E">
        <w:rPr>
          <w:b/>
          <w:i/>
          <w:sz w:val="20"/>
          <w:szCs w:val="20"/>
        </w:rPr>
        <w:t xml:space="preserve"> for NR V2X simulations, the following updates are needed:</w:t>
      </w:r>
    </w:p>
    <w:p w14:paraId="0580B3F0" w14:textId="5C68E5F8" w:rsidR="005D5CF3" w:rsidRDefault="00030630" w:rsidP="005D5CF3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Update channel models with blockage effect due to moving objects, including self-blocking.</w:t>
      </w:r>
    </w:p>
    <w:p w14:paraId="68B028C6" w14:textId="29E964B7" w:rsidR="00A07663" w:rsidRPr="008F7F14" w:rsidRDefault="00A07663" w:rsidP="005D5CF3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8F7F14">
        <w:rPr>
          <w:b/>
          <w:i/>
          <w:sz w:val="20"/>
          <w:szCs w:val="20"/>
        </w:rPr>
        <w:t>Update the fast fading modelling with LOS</w:t>
      </w:r>
      <w:r w:rsidR="004A7F7F" w:rsidRPr="008F7F14">
        <w:rPr>
          <w:b/>
          <w:i/>
          <w:sz w:val="20"/>
          <w:szCs w:val="20"/>
        </w:rPr>
        <w:t xml:space="preserve"> component</w:t>
      </w:r>
      <w:r w:rsidRPr="008F7F14">
        <w:rPr>
          <w:b/>
          <w:i/>
          <w:sz w:val="20"/>
          <w:szCs w:val="20"/>
        </w:rPr>
        <w:t xml:space="preserve"> and a more accurate AoA spread assumption</w:t>
      </w:r>
    </w:p>
    <w:p w14:paraId="11BD7E96" w14:textId="46544A56" w:rsidR="00A07663" w:rsidRPr="008F7F14" w:rsidRDefault="002C52D3" w:rsidP="00707846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8F7F14">
        <w:rPr>
          <w:b/>
          <w:i/>
          <w:sz w:val="20"/>
          <w:szCs w:val="20"/>
        </w:rPr>
        <w:t xml:space="preserve">Consider using </w:t>
      </w:r>
      <w:r w:rsidR="00B8585F" w:rsidRPr="008F7F14">
        <w:rPr>
          <w:b/>
          <w:i/>
          <w:sz w:val="20"/>
          <w:szCs w:val="20"/>
        </w:rPr>
        <w:t>parameters from the TR 38.901 UMi LOS channel as a starting point, with proper modifications to obtain symmetry of Tx and Rx.</w:t>
      </w:r>
    </w:p>
    <w:p w14:paraId="3A828CBF" w14:textId="77777777" w:rsidR="00111D3D" w:rsidRDefault="00111D3D" w:rsidP="00111D3D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Update the procedure for calculating small scale parameters, at least for V2V NLOS, as follows:</w:t>
      </w:r>
    </w:p>
    <w:p w14:paraId="3B388F58" w14:textId="7685FC72" w:rsidR="00030630" w:rsidRDefault="00111D3D" w:rsidP="00030630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030630">
        <w:rPr>
          <w:b/>
          <w:i/>
          <w:sz w:val="20"/>
          <w:szCs w:val="20"/>
        </w:rPr>
        <w:t>Align mean AoD/AoA</w:t>
      </w:r>
      <w:r w:rsidR="00701323">
        <w:rPr>
          <w:b/>
          <w:i/>
          <w:sz w:val="20"/>
          <w:szCs w:val="20"/>
        </w:rPr>
        <w:t xml:space="preserve"> (</w:t>
      </w:r>
      <m:oMath>
        <m:sSub>
          <m:sSub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LOS</m:t>
            </m:r>
          </m:sub>
        </m:sSub>
      </m:oMath>
      <w:r>
        <w:rPr>
          <w:b/>
          <w:i/>
          <w:sz w:val="20"/>
          <w:szCs w:val="20"/>
        </w:rPr>
        <w:t xml:space="preserve"> in Eq. (17) in </w:t>
      </w:r>
      <w:r>
        <w:rPr>
          <w:b/>
          <w:i/>
        </w:rPr>
        <w:fldChar w:fldCharType="begin"/>
      </w:r>
      <w:r>
        <w:rPr>
          <w:b/>
          <w:i/>
          <w:sz w:val="20"/>
          <w:szCs w:val="20"/>
        </w:rPr>
        <w:instrText xml:space="preserve"> REF _Ref462777710 \r \h </w:instrText>
      </w:r>
      <w:r>
        <w:rPr>
          <w:b/>
          <w:i/>
        </w:rPr>
      </w:r>
      <w:r>
        <w:rPr>
          <w:b/>
          <w:i/>
        </w:rPr>
        <w:fldChar w:fldCharType="separate"/>
      </w:r>
      <w:r w:rsidR="0026667E">
        <w:rPr>
          <w:b/>
          <w:i/>
          <w:sz w:val="20"/>
          <w:szCs w:val="20"/>
        </w:rPr>
        <w:t>[8]</w:t>
      </w:r>
      <w:r>
        <w:rPr>
          <w:b/>
          <w:i/>
        </w:rPr>
        <w:fldChar w:fldCharType="end"/>
      </w:r>
      <w:r w:rsidR="00701323">
        <w:rPr>
          <w:b/>
          <w:i/>
        </w:rPr>
        <w:t>)</w:t>
      </w:r>
      <w:r>
        <w:rPr>
          <w:b/>
          <w:i/>
          <w:sz w:val="20"/>
          <w:szCs w:val="20"/>
        </w:rPr>
        <w:t xml:space="preserve">, </w:t>
      </w:r>
      <w:r w:rsidRPr="00030630">
        <w:rPr>
          <w:b/>
          <w:i/>
          <w:sz w:val="20"/>
          <w:szCs w:val="20"/>
        </w:rPr>
        <w:t>with the street direction</w:t>
      </w:r>
      <w:r w:rsidR="000A3B47">
        <w:rPr>
          <w:b/>
          <w:i/>
          <w:sz w:val="20"/>
          <w:szCs w:val="20"/>
        </w:rPr>
        <w:t xml:space="preserve"> instead of LOS direction.</w:t>
      </w:r>
    </w:p>
    <w:p w14:paraId="0A4B990F" w14:textId="0DD53EF1" w:rsidR="00593DDA" w:rsidRPr="00593DDA" w:rsidRDefault="00593DDA" w:rsidP="00593DDA">
      <w:pPr>
        <w:pStyle w:val="Heading1"/>
      </w:pPr>
      <w:r w:rsidRPr="00593DDA">
        <w:t>Model for blockage</w:t>
      </w:r>
    </w:p>
    <w:p w14:paraId="0315ED3F" w14:textId="2873C09F" w:rsidR="002712A8" w:rsidRDefault="00C4031E" w:rsidP="005D5CF3">
      <w:pPr>
        <w:jc w:val="both"/>
      </w:pPr>
      <w:r>
        <w:t xml:space="preserve">As </w:t>
      </w:r>
      <w:r w:rsidR="00B74117">
        <w:t xml:space="preserve">discussed </w:t>
      </w:r>
      <w:r>
        <w:t xml:space="preserve">in </w:t>
      </w:r>
      <w:r w:rsidR="00B74117">
        <w:t xml:space="preserve">Section 1 and </w:t>
      </w:r>
      <w:r>
        <w:t xml:space="preserve">Section </w:t>
      </w:r>
      <w:r>
        <w:fldChar w:fldCharType="begin"/>
      </w:r>
      <w:r>
        <w:instrText xml:space="preserve"> REF _Ref462776158 \r \h </w:instrText>
      </w:r>
      <w:r>
        <w:fldChar w:fldCharType="separate"/>
      </w:r>
      <w:r w:rsidR="0026667E">
        <w:t>2</w:t>
      </w:r>
      <w:r>
        <w:fldChar w:fldCharType="end"/>
      </w:r>
      <w:r>
        <w:t>, the blocking effect is significant at both low and high frequencies. Therefore, it is desirable to have a common and consistent model for blockage across different frequency ranges</w:t>
      </w:r>
      <w:r w:rsidR="00AE15E7">
        <w:t xml:space="preserve"> and in which the evolution of blockage over time can be mode</w:t>
      </w:r>
      <w:r w:rsidR="002712A8">
        <w:t>l</w:t>
      </w:r>
      <w:r w:rsidR="00AE15E7">
        <w:t>led</w:t>
      </w:r>
      <w:r>
        <w:t xml:space="preserve">. </w:t>
      </w:r>
      <w:bookmarkStart w:id="6" w:name="_Hlk506469460"/>
      <w:r w:rsidR="002712A8" w:rsidRPr="000A2FF0">
        <w:t xml:space="preserve">Here we want to emphasize the importance of smooth transition between LOS and NLOS states (both due to static objects and due to mobile objects). </w:t>
      </w:r>
      <w:r w:rsidR="002E45B7" w:rsidRPr="000A2FF0">
        <w:t>It is so because</w:t>
      </w:r>
      <w:r w:rsidR="002E45B7" w:rsidRPr="000A2FF0">
        <w:rPr>
          <w:rFonts w:eastAsia="Times New Roman"/>
        </w:rPr>
        <w:t xml:space="preserve"> the evaluations will involve time-dynamic simulations where it is important that the channel variations are continuous but realistic. An example of a realistic modelling of blockage is given in </w:t>
      </w:r>
      <w:r w:rsidR="002E45B7" w:rsidRPr="000A2FF0">
        <w:t xml:space="preserve">R1-160845 </w:t>
      </w:r>
      <w:r w:rsidR="002C52D3" w:rsidRPr="000A2FF0">
        <w:t>(</w:t>
      </w:r>
      <w:r w:rsidR="002E45B7" w:rsidRPr="000A2FF0">
        <w:t>figure</w:t>
      </w:r>
      <w:r w:rsidR="00051A3B" w:rsidRPr="000A2FF0">
        <w:t>s 3 and 4</w:t>
      </w:r>
      <w:r w:rsidR="002C52D3" w:rsidRPr="000A2FF0">
        <w:t>)</w:t>
      </w:r>
      <w:r w:rsidR="00051A3B" w:rsidRPr="000A2FF0">
        <w:t xml:space="preserve">, </w:t>
      </w:r>
      <w:r w:rsidR="00F636C6" w:rsidRPr="000A2FF0">
        <w:t xml:space="preserve">represented </w:t>
      </w:r>
      <w:r w:rsidR="002C52D3" w:rsidRPr="000A2FF0">
        <w:t xml:space="preserve">in Figure 2 below. </w:t>
      </w:r>
      <w:r w:rsidR="00D70521" w:rsidRPr="000A2FF0">
        <w:t xml:space="preserve">In this </w:t>
      </w:r>
      <w:r w:rsidR="002C52D3" w:rsidRPr="000A2FF0">
        <w:t xml:space="preserve">example </w:t>
      </w:r>
      <w:r w:rsidR="00D70521" w:rsidRPr="000A2FF0">
        <w:t xml:space="preserve">the </w:t>
      </w:r>
      <w:r w:rsidR="00826212" w:rsidRPr="000A2FF0">
        <w:t xml:space="preserve">fitted </w:t>
      </w:r>
      <w:r w:rsidR="00D70521" w:rsidRPr="000A2FF0">
        <w:t xml:space="preserve">model has captured smooth </w:t>
      </w:r>
      <w:r w:rsidR="00590914" w:rsidRPr="000A2FF0">
        <w:t xml:space="preserve">and realistic </w:t>
      </w:r>
      <w:r w:rsidR="00D70521" w:rsidRPr="000A2FF0">
        <w:t xml:space="preserve">changes of signal strength over time when the blocker passes through in between the transmitter and the receiver. </w:t>
      </w:r>
      <w:r w:rsidR="00A7499B" w:rsidRPr="000A2FF0">
        <w:t xml:space="preserve">In particular, there is a </w:t>
      </w:r>
      <w:r w:rsidR="003F0536" w:rsidRPr="000A2FF0">
        <w:t>smooth</w:t>
      </w:r>
      <w:r w:rsidR="00A7499B" w:rsidRPr="000A2FF0">
        <w:t xml:space="preserve"> degradation in signal strength when the truck enters the observation region (at around 22.</w:t>
      </w:r>
      <w:r w:rsidR="003F0536" w:rsidRPr="000A2FF0">
        <w:t>3</w:t>
      </w:r>
      <w:r w:rsidR="00A7499B" w:rsidRPr="000A2FF0">
        <w:t xml:space="preserve"> seconds) and a </w:t>
      </w:r>
      <w:r w:rsidR="003F0536" w:rsidRPr="000A2FF0">
        <w:t>smooth</w:t>
      </w:r>
      <w:r w:rsidR="00A7499B" w:rsidRPr="000A2FF0">
        <w:t xml:space="preserve"> increase in signal strength when the truck leaves (at around 23.6 seconds).</w:t>
      </w:r>
      <w:r w:rsidR="00C91D26" w:rsidRPr="000A2FF0">
        <w:t xml:space="preserve"> Transmissions occur </w:t>
      </w:r>
      <w:r w:rsidR="00984999" w:rsidRPr="000A2FF0">
        <w:t>during</w:t>
      </w:r>
      <w:r w:rsidR="00C91D26" w:rsidRPr="000A2FF0">
        <w:t xml:space="preserve"> the transition phases undergo different propagation conditions than the LOS or the NLOS states. Therefore, the transition phases also need to be captured in the blockage model.</w:t>
      </w:r>
    </w:p>
    <w:p w14:paraId="7DAED76A" w14:textId="1FC3D95F" w:rsidR="00051A3B" w:rsidRDefault="003F0536" w:rsidP="005D5CF3">
      <w:pPr>
        <w:jc w:val="both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596B6C3" wp14:editId="3DD9C21A">
            <wp:simplePos x="0" y="0"/>
            <wp:positionH relativeFrom="column">
              <wp:posOffset>2993366</wp:posOffset>
            </wp:positionH>
            <wp:positionV relativeFrom="paragraph">
              <wp:posOffset>-3055</wp:posOffset>
            </wp:positionV>
            <wp:extent cx="3804285" cy="284734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85" cy="284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51A3B" w:rsidRPr="00051A3B">
        <w:rPr>
          <w:noProof/>
        </w:rPr>
        <w:drawing>
          <wp:inline distT="0" distB="0" distL="0" distR="0" wp14:anchorId="79A7410A" wp14:editId="718F86A8">
            <wp:extent cx="3096883" cy="3078628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46"/>
                    <a:stretch/>
                  </pic:blipFill>
                  <pic:spPr bwMode="auto">
                    <a:xfrm>
                      <a:off x="0" y="0"/>
                      <a:ext cx="3102888" cy="3084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51A3B">
        <w:br w:type="textWrapping" w:clear="all"/>
      </w:r>
    </w:p>
    <w:p w14:paraId="1B4FB135" w14:textId="4C6E5A7A" w:rsidR="00051A3B" w:rsidRPr="002E2DAF" w:rsidRDefault="002C52D3" w:rsidP="005D5CF3">
      <w:pPr>
        <w:jc w:val="both"/>
        <w:rPr>
          <w:b/>
        </w:rPr>
      </w:pPr>
      <w:r w:rsidRPr="00F35F21">
        <w:rPr>
          <w:b/>
        </w:rPr>
        <w:t>Figure 2: Measurement and modelling of blockage effect by a garbage truck</w:t>
      </w:r>
      <w:r w:rsidR="00F636C6" w:rsidRPr="00F35F21">
        <w:rPr>
          <w:b/>
        </w:rPr>
        <w:t>, copied from Figure 3 and 4 in R1-160845</w:t>
      </w:r>
      <w:r w:rsidRPr="00F35F21">
        <w:rPr>
          <w:b/>
        </w:rPr>
        <w:t>. Upper left</w:t>
      </w:r>
      <w:r w:rsidR="00F636C6" w:rsidRPr="00F35F21">
        <w:rPr>
          <w:b/>
        </w:rPr>
        <w:t xml:space="preserve"> figure</w:t>
      </w:r>
      <w:r w:rsidRPr="00F35F21">
        <w:rPr>
          <w:b/>
        </w:rPr>
        <w:t>:</w:t>
      </w:r>
      <w:r w:rsidR="00F636C6" w:rsidRPr="00F35F21">
        <w:rPr>
          <w:b/>
        </w:rPr>
        <w:t xml:space="preserve"> photo of</w:t>
      </w:r>
      <w:r w:rsidRPr="00F35F21">
        <w:rPr>
          <w:b/>
        </w:rPr>
        <w:t xml:space="preserve"> the truck used in the measurement; </w:t>
      </w:r>
      <w:r w:rsidR="00F636C6" w:rsidRPr="00F35F21">
        <w:rPr>
          <w:b/>
        </w:rPr>
        <w:t>L</w:t>
      </w:r>
      <w:r w:rsidRPr="00F35F21">
        <w:rPr>
          <w:b/>
        </w:rPr>
        <w:t>ower left</w:t>
      </w:r>
      <w:r w:rsidR="00F636C6" w:rsidRPr="00F35F21">
        <w:rPr>
          <w:b/>
        </w:rPr>
        <w:t xml:space="preserve"> figure</w:t>
      </w:r>
      <w:r w:rsidRPr="00F35F21">
        <w:rPr>
          <w:b/>
        </w:rPr>
        <w:t xml:space="preserve">: screen model of the truck; </w:t>
      </w:r>
      <w:r w:rsidR="00F636C6" w:rsidRPr="00F35F21">
        <w:rPr>
          <w:b/>
        </w:rPr>
        <w:t>R</w:t>
      </w:r>
      <w:r w:rsidRPr="00F35F21">
        <w:rPr>
          <w:b/>
        </w:rPr>
        <w:t>ight</w:t>
      </w:r>
      <w:r w:rsidR="00F636C6" w:rsidRPr="00F35F21">
        <w:rPr>
          <w:b/>
        </w:rPr>
        <w:t xml:space="preserve"> figure</w:t>
      </w:r>
      <w:r w:rsidRPr="00F35F21">
        <w:rPr>
          <w:b/>
        </w:rPr>
        <w:t xml:space="preserve">: the measured signal strength and the fitted model. </w:t>
      </w:r>
      <w:r w:rsidR="00F636C6" w:rsidRPr="00F35F21">
        <w:rPr>
          <w:b/>
        </w:rPr>
        <w:t>In order to fit the model to the measurements a truck speed of 25 km/h has to be assumed. Further, a Ricean K value of 8 dB was fitted to the measurement data.</w:t>
      </w:r>
      <w:bookmarkEnd w:id="6"/>
      <w:r w:rsidRPr="002E2DAF">
        <w:rPr>
          <w:b/>
        </w:rPr>
        <w:t xml:space="preserve"> </w:t>
      </w:r>
    </w:p>
    <w:p w14:paraId="3280840C" w14:textId="0B081D87" w:rsidR="008D13E7" w:rsidRDefault="001741D9" w:rsidP="005D5CF3">
      <w:pPr>
        <w:jc w:val="both"/>
        <w:rPr>
          <w:lang w:eastAsia="ko-KR"/>
        </w:rPr>
      </w:pPr>
      <w:r>
        <w:t>I</w:t>
      </w:r>
      <w:r w:rsidR="00C4031E">
        <w:t>n</w:t>
      </w:r>
      <w:r w:rsidR="008D13E7">
        <w:t xml:space="preserve"> TR</w:t>
      </w:r>
      <w:r w:rsidR="00C4031E">
        <w:t xml:space="preserve"> </w:t>
      </w:r>
      <w:r w:rsidR="008D13E7">
        <w:t>38.90</w:t>
      </w:r>
      <w:r w:rsidR="00E8695A">
        <w:t>1</w:t>
      </w:r>
      <w:r w:rsidR="00C4031E" w:rsidRPr="00C4031E">
        <w:t xml:space="preserve"> </w:t>
      </w:r>
      <w:r w:rsidR="00C4031E">
        <w:fldChar w:fldCharType="begin"/>
      </w:r>
      <w:r w:rsidR="00C4031E">
        <w:instrText xml:space="preserve"> REF _Ref462776301 \r \h </w:instrText>
      </w:r>
      <w:r w:rsidR="00C4031E">
        <w:fldChar w:fldCharType="separate"/>
      </w:r>
      <w:r w:rsidR="0026667E">
        <w:t>[9]</w:t>
      </w:r>
      <w:r w:rsidR="00C4031E">
        <w:fldChar w:fldCharType="end"/>
      </w:r>
      <w:r w:rsidR="008D13E7">
        <w:t xml:space="preserve"> b</w:t>
      </w:r>
      <w:r w:rsidR="008D13E7" w:rsidRPr="0082332A">
        <w:rPr>
          <w:rFonts w:hint="eastAsia"/>
          <w:lang w:eastAsia="ko-KR"/>
        </w:rPr>
        <w:t xml:space="preserve">lockage </w:t>
      </w:r>
      <w:r w:rsidR="008D13E7" w:rsidRPr="00AB4674">
        <w:rPr>
          <w:lang w:eastAsia="ko-KR"/>
        </w:rPr>
        <w:t>modelling</w:t>
      </w:r>
      <w:r w:rsidR="008D13E7" w:rsidRPr="00EF5569">
        <w:rPr>
          <w:rFonts w:hint="eastAsia"/>
          <w:lang w:eastAsia="ko-KR"/>
        </w:rPr>
        <w:t xml:space="preserve"> is </w:t>
      </w:r>
      <w:r w:rsidR="008D13E7">
        <w:rPr>
          <w:lang w:eastAsia="ko-KR"/>
        </w:rPr>
        <w:t xml:space="preserve">provided as </w:t>
      </w:r>
      <w:r w:rsidR="008D13E7" w:rsidRPr="00EF5569">
        <w:rPr>
          <w:rFonts w:hint="eastAsia"/>
          <w:lang w:eastAsia="ko-KR"/>
        </w:rPr>
        <w:t xml:space="preserve">an </w:t>
      </w:r>
      <w:r w:rsidR="008D13E7" w:rsidRPr="005D5CF3">
        <w:rPr>
          <w:rFonts w:hint="eastAsia"/>
          <w:i/>
          <w:lang w:eastAsia="ko-KR"/>
        </w:rPr>
        <w:t xml:space="preserve">add-on </w:t>
      </w:r>
      <w:r w:rsidR="008D13E7" w:rsidRPr="00EF5569">
        <w:rPr>
          <w:rFonts w:hint="eastAsia"/>
          <w:lang w:eastAsia="ko-KR"/>
        </w:rPr>
        <w:t>feature to the channel model</w:t>
      </w:r>
      <w:r w:rsidR="00C4031E">
        <w:rPr>
          <w:lang w:eastAsia="ko-KR"/>
        </w:rPr>
        <w:t xml:space="preserve"> (</w:t>
      </w:r>
      <w:r w:rsidR="00C4031E">
        <w:t>section 7.6.4)</w:t>
      </w:r>
      <w:r w:rsidR="008D13E7" w:rsidRPr="00EF5569">
        <w:rPr>
          <w:rFonts w:hint="eastAsia"/>
          <w:lang w:eastAsia="ko-KR"/>
        </w:rPr>
        <w:t>.</w:t>
      </w:r>
      <w:r w:rsidR="008D13E7">
        <w:rPr>
          <w:lang w:eastAsia="ko-KR"/>
        </w:rPr>
        <w:t xml:space="preserve"> </w:t>
      </w:r>
      <w:r w:rsidR="00FC77E9">
        <w:rPr>
          <w:lang w:eastAsia="ko-KR"/>
        </w:rPr>
        <w:t xml:space="preserve">We observe that the blockage </w:t>
      </w:r>
      <w:r w:rsidR="00740F46">
        <w:rPr>
          <w:lang w:eastAsia="ko-KR"/>
        </w:rPr>
        <w:t>Model B</w:t>
      </w:r>
      <w:r w:rsidR="00FC77E9">
        <w:rPr>
          <w:lang w:eastAsia="ko-KR"/>
        </w:rPr>
        <w:t xml:space="preserve"> from TR 38.90</w:t>
      </w:r>
      <w:r w:rsidR="00E8695A">
        <w:rPr>
          <w:lang w:eastAsia="ko-KR"/>
        </w:rPr>
        <w:t>1</w:t>
      </w:r>
      <w:r w:rsidR="00740F46">
        <w:rPr>
          <w:lang w:eastAsia="ko-KR"/>
        </w:rPr>
        <w:t xml:space="preserve"> (see Appendix A)</w:t>
      </w:r>
      <w:r w:rsidR="00FC77E9">
        <w:rPr>
          <w:lang w:eastAsia="ko-KR"/>
        </w:rPr>
        <w:t xml:space="preserve"> </w:t>
      </w:r>
      <w:r w:rsidR="0081706D" w:rsidRPr="002C52D3">
        <w:t>provides simple and physical model</w:t>
      </w:r>
      <w:r w:rsidR="002712A8">
        <w:t>l</w:t>
      </w:r>
      <w:r w:rsidR="0081706D" w:rsidRPr="002C52D3">
        <w:t>ing of transitions between LOS and NLOS states and can be used as baseline for blocking by both static and moving objects</w:t>
      </w:r>
      <w:r w:rsidR="0081706D">
        <w:t xml:space="preserve">. The Model B therefore </w:t>
      </w:r>
      <w:r w:rsidR="00FC77E9">
        <w:t>can</w:t>
      </w:r>
      <w:r w:rsidR="00FC77E9">
        <w:rPr>
          <w:lang w:eastAsia="ko-KR"/>
        </w:rPr>
        <w:t xml:space="preserve"> be made applicable for V2</w:t>
      </w:r>
      <w:r w:rsidR="0081706D">
        <w:rPr>
          <w:lang w:eastAsia="ko-KR"/>
        </w:rPr>
        <w:t>X</w:t>
      </w:r>
      <w:r w:rsidR="00FC77E9">
        <w:rPr>
          <w:lang w:eastAsia="ko-KR"/>
        </w:rPr>
        <w:t xml:space="preserve"> with possibly some </w:t>
      </w:r>
      <w:r w:rsidR="00275591">
        <w:rPr>
          <w:lang w:eastAsia="ko-KR"/>
        </w:rPr>
        <w:t xml:space="preserve">modified parameters </w:t>
      </w:r>
      <w:r w:rsidR="00137203">
        <w:rPr>
          <w:lang w:eastAsia="ko-KR"/>
        </w:rPr>
        <w:t>to reflect V2X environment</w:t>
      </w:r>
      <w:r w:rsidR="00FC77E9">
        <w:rPr>
          <w:lang w:eastAsia="ko-KR"/>
        </w:rPr>
        <w:t>. Moreover, since t</w:t>
      </w:r>
      <w:r w:rsidR="008D13E7">
        <w:rPr>
          <w:lang w:eastAsia="ko-KR"/>
        </w:rPr>
        <w:t xml:space="preserve">he model </w:t>
      </w:r>
      <w:r w:rsidR="00FC77E9">
        <w:rPr>
          <w:lang w:eastAsia="ko-KR"/>
        </w:rPr>
        <w:t>is</w:t>
      </w:r>
      <w:r w:rsidR="008D13E7">
        <w:rPr>
          <w:lang w:eastAsia="ko-KR"/>
        </w:rPr>
        <w:t xml:space="preserve"> valid for frequencies 0.</w:t>
      </w:r>
      <w:r w:rsidR="00ED4474">
        <w:rPr>
          <w:lang w:eastAsia="ko-KR"/>
        </w:rPr>
        <w:t>5</w:t>
      </w:r>
      <w:r w:rsidR="008D13E7">
        <w:rPr>
          <w:lang w:eastAsia="ko-KR"/>
        </w:rPr>
        <w:t xml:space="preserve">-100 GHz, </w:t>
      </w:r>
      <w:r w:rsidR="00FC77E9">
        <w:rPr>
          <w:lang w:eastAsia="ko-KR"/>
        </w:rPr>
        <w:t xml:space="preserve">it suits </w:t>
      </w:r>
      <w:r w:rsidR="002E72A0">
        <w:rPr>
          <w:lang w:eastAsia="ko-KR"/>
        </w:rPr>
        <w:t xml:space="preserve">the </w:t>
      </w:r>
      <w:r w:rsidR="00FC77E9">
        <w:rPr>
          <w:lang w:eastAsia="ko-KR"/>
        </w:rPr>
        <w:t>need for a common model for</w:t>
      </w:r>
      <w:r w:rsidR="008D13E7">
        <w:rPr>
          <w:lang w:eastAsia="ko-KR"/>
        </w:rPr>
        <w:t xml:space="preserve"> </w:t>
      </w:r>
      <w:r w:rsidR="00FC77E9">
        <w:rPr>
          <w:lang w:eastAsia="ko-KR"/>
        </w:rPr>
        <w:t>eV2X</w:t>
      </w:r>
      <w:r w:rsidR="008D13E7">
        <w:rPr>
          <w:lang w:eastAsia="ko-KR"/>
        </w:rPr>
        <w:t xml:space="preserve"> evaluations</w:t>
      </w:r>
      <w:r w:rsidR="00FC77E9">
        <w:rPr>
          <w:lang w:eastAsia="ko-KR"/>
        </w:rPr>
        <w:t xml:space="preserve"> in different frequency ranges</w:t>
      </w:r>
      <w:r w:rsidR="008D13E7">
        <w:rPr>
          <w:lang w:eastAsia="ko-KR"/>
        </w:rPr>
        <w:t>.</w:t>
      </w:r>
      <w:r w:rsidR="00740F46">
        <w:rPr>
          <w:lang w:eastAsia="ko-KR"/>
        </w:rPr>
        <w:t xml:space="preserve"> The added computational effort includes the identification of blocking vehicles.</w:t>
      </w:r>
      <w:r w:rsidR="002712A8">
        <w:rPr>
          <w:lang w:eastAsia="ko-KR"/>
        </w:rPr>
        <w:t xml:space="preserve"> </w:t>
      </w:r>
      <w:r w:rsidR="00740F46">
        <w:rPr>
          <w:lang w:eastAsia="ko-KR"/>
        </w:rPr>
        <w:t xml:space="preserve">It is sufficient to include only a limited number of blockers (K) for the </w:t>
      </w:r>
      <w:r w:rsidR="000152F0">
        <w:rPr>
          <w:lang w:eastAsia="ko-KR"/>
        </w:rPr>
        <w:t xml:space="preserve">calculation, e.g., the two that </w:t>
      </w:r>
      <w:r w:rsidR="002E72A0">
        <w:rPr>
          <w:lang w:eastAsia="ko-KR"/>
        </w:rPr>
        <w:t xml:space="preserve">are </w:t>
      </w:r>
      <w:r w:rsidR="000152F0">
        <w:rPr>
          <w:lang w:eastAsia="ko-KR"/>
        </w:rPr>
        <w:t xml:space="preserve">closest to the transmitting and receiving units. An additional option of blocker parameters may also be required for tall vehicles, e.g., trucks, buses, trams, etc. </w:t>
      </w:r>
      <w:r w:rsidR="00BD7D3B">
        <w:rPr>
          <w:lang w:eastAsia="ko-KR"/>
        </w:rPr>
        <w:t>Further background and validation of the model is described</w:t>
      </w:r>
      <w:r w:rsidR="002C7C67">
        <w:rPr>
          <w:lang w:eastAsia="ko-KR"/>
        </w:rPr>
        <w:t xml:space="preserve"> in</w:t>
      </w:r>
      <w:r w:rsidR="00BD7D3B">
        <w:rPr>
          <w:lang w:eastAsia="ko-KR"/>
        </w:rPr>
        <w:t xml:space="preserve"> R1-160845 </w:t>
      </w:r>
      <w:r w:rsidR="00BD7D3B">
        <w:rPr>
          <w:lang w:eastAsia="ko-KR"/>
        </w:rPr>
        <w:fldChar w:fldCharType="begin"/>
      </w:r>
      <w:r w:rsidR="00BD7D3B">
        <w:rPr>
          <w:lang w:eastAsia="ko-KR"/>
        </w:rPr>
        <w:instrText xml:space="preserve"> REF _Ref462843479 \r \h </w:instrText>
      </w:r>
      <w:r w:rsidR="00BD7D3B">
        <w:rPr>
          <w:lang w:eastAsia="ko-KR"/>
        </w:rPr>
      </w:r>
      <w:r w:rsidR="00BD7D3B">
        <w:rPr>
          <w:lang w:eastAsia="ko-KR"/>
        </w:rPr>
        <w:fldChar w:fldCharType="separate"/>
      </w:r>
      <w:r w:rsidR="0026667E">
        <w:rPr>
          <w:lang w:eastAsia="ko-KR"/>
        </w:rPr>
        <w:t>[10]</w:t>
      </w:r>
      <w:r w:rsidR="00BD7D3B">
        <w:rPr>
          <w:lang w:eastAsia="ko-KR"/>
        </w:rPr>
        <w:fldChar w:fldCharType="end"/>
      </w:r>
      <w:r w:rsidR="00BD7D3B">
        <w:rPr>
          <w:lang w:eastAsia="ko-KR"/>
        </w:rPr>
        <w:t>.</w:t>
      </w:r>
      <w:r w:rsidR="002C7C67">
        <w:rPr>
          <w:lang w:eastAsia="ko-KR"/>
        </w:rPr>
        <w:t xml:space="preserve"> </w:t>
      </w:r>
    </w:p>
    <w:p w14:paraId="07568FDD" w14:textId="6B2F97CB" w:rsidR="008D13E7" w:rsidRPr="00707846" w:rsidRDefault="008D13E7" w:rsidP="00707846">
      <w:pPr>
        <w:pStyle w:val="BodyText"/>
        <w:spacing w:after="240"/>
        <w:jc w:val="both"/>
        <w:rPr>
          <w:b/>
          <w:i/>
        </w:rPr>
      </w:pPr>
      <w:r w:rsidRPr="00707846">
        <w:rPr>
          <w:b/>
          <w:i/>
          <w:sz w:val="20"/>
          <w:szCs w:val="20"/>
        </w:rPr>
        <w:t>Observation</w:t>
      </w:r>
      <w:r w:rsidR="008979CE">
        <w:rPr>
          <w:b/>
          <w:i/>
          <w:sz w:val="20"/>
          <w:szCs w:val="20"/>
        </w:rPr>
        <w:t xml:space="preserve"> 2</w:t>
      </w:r>
      <w:r w:rsidRPr="00707846">
        <w:rPr>
          <w:b/>
          <w:i/>
          <w:sz w:val="20"/>
          <w:szCs w:val="20"/>
        </w:rPr>
        <w:t>:</w:t>
      </w:r>
    </w:p>
    <w:p w14:paraId="76ED9061" w14:textId="37B66F73" w:rsidR="00FC77E9" w:rsidRPr="00FC77E9" w:rsidRDefault="00FC77E9" w:rsidP="00FC77E9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FC77E9">
        <w:rPr>
          <w:b/>
          <w:i/>
          <w:sz w:val="20"/>
          <w:szCs w:val="20"/>
        </w:rPr>
        <w:t>It is desirable to have a consistent model for V2V blockage across different frequency ranges</w:t>
      </w:r>
      <w:r w:rsidR="00AE15E7">
        <w:rPr>
          <w:b/>
          <w:i/>
          <w:sz w:val="20"/>
          <w:szCs w:val="20"/>
        </w:rPr>
        <w:t xml:space="preserve"> and which can accurately capture the time evolution of blocking</w:t>
      </w:r>
      <w:r>
        <w:rPr>
          <w:b/>
          <w:i/>
          <w:sz w:val="20"/>
          <w:szCs w:val="20"/>
        </w:rPr>
        <w:t>.</w:t>
      </w:r>
    </w:p>
    <w:p w14:paraId="797221F4" w14:textId="51618528" w:rsidR="00740F46" w:rsidRDefault="00FC77E9" w:rsidP="00740F46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FC77E9">
        <w:rPr>
          <w:b/>
          <w:i/>
          <w:sz w:val="20"/>
          <w:szCs w:val="20"/>
        </w:rPr>
        <w:t>Blockage for cellular communication is modelled in TR 38.90</w:t>
      </w:r>
      <w:r w:rsidR="001E4C94">
        <w:rPr>
          <w:b/>
          <w:i/>
          <w:sz w:val="20"/>
          <w:szCs w:val="20"/>
        </w:rPr>
        <w:t>1</w:t>
      </w:r>
      <w:r w:rsidRPr="00FC77E9">
        <w:rPr>
          <w:b/>
          <w:i/>
          <w:sz w:val="20"/>
          <w:szCs w:val="20"/>
        </w:rPr>
        <w:t xml:space="preserve"> as an add-on feature, applicable for frequencies 0.</w:t>
      </w:r>
      <w:r w:rsidR="00ED4474">
        <w:rPr>
          <w:b/>
          <w:i/>
          <w:sz w:val="20"/>
          <w:szCs w:val="20"/>
        </w:rPr>
        <w:t>5</w:t>
      </w:r>
      <w:r w:rsidRPr="00FC77E9">
        <w:rPr>
          <w:b/>
          <w:i/>
          <w:sz w:val="20"/>
          <w:szCs w:val="20"/>
        </w:rPr>
        <w:t>-100 GHz</w:t>
      </w:r>
      <w:r w:rsidR="00137203">
        <w:rPr>
          <w:b/>
          <w:i/>
          <w:sz w:val="20"/>
          <w:szCs w:val="20"/>
        </w:rPr>
        <w:t>,</w:t>
      </w:r>
      <w:r w:rsidRPr="00FC77E9">
        <w:rPr>
          <w:b/>
          <w:i/>
          <w:sz w:val="20"/>
          <w:szCs w:val="20"/>
        </w:rPr>
        <w:t xml:space="preserve"> and the same principle can be applied to </w:t>
      </w:r>
      <w:r w:rsidR="00137203">
        <w:rPr>
          <w:b/>
          <w:i/>
          <w:sz w:val="20"/>
          <w:szCs w:val="20"/>
        </w:rPr>
        <w:t xml:space="preserve">channel for </w:t>
      </w:r>
      <w:r w:rsidRPr="00FC77E9">
        <w:rPr>
          <w:b/>
          <w:i/>
          <w:sz w:val="20"/>
          <w:szCs w:val="20"/>
        </w:rPr>
        <w:t>V2V</w:t>
      </w:r>
      <w:r w:rsidR="00D832F6">
        <w:rPr>
          <w:b/>
          <w:i/>
          <w:sz w:val="20"/>
          <w:szCs w:val="20"/>
        </w:rPr>
        <w:t xml:space="preserve"> with limited changes</w:t>
      </w:r>
      <w:r w:rsidRPr="00FC77E9">
        <w:rPr>
          <w:b/>
          <w:i/>
          <w:sz w:val="20"/>
          <w:szCs w:val="20"/>
        </w:rPr>
        <w:t>.</w:t>
      </w:r>
    </w:p>
    <w:p w14:paraId="78F2DAEE" w14:textId="7EE3103B" w:rsidR="00763EDE" w:rsidRPr="00740F46" w:rsidRDefault="00763EDE" w:rsidP="002C52D3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B</w:t>
      </w:r>
      <w:r w:rsidRPr="002C52D3">
        <w:rPr>
          <w:b/>
          <w:i/>
          <w:sz w:val="20"/>
          <w:szCs w:val="20"/>
        </w:rPr>
        <w:t>lockage Model B from TR 38.901 provides simple and physical modeling of transitions between LOS and NLOS states and can be used as baseline for blocking by both static and moving objects</w:t>
      </w:r>
      <w:r>
        <w:rPr>
          <w:b/>
          <w:i/>
          <w:sz w:val="20"/>
          <w:szCs w:val="20"/>
        </w:rPr>
        <w:t>.</w:t>
      </w:r>
    </w:p>
    <w:p w14:paraId="0B3E9E6B" w14:textId="2E3BB449" w:rsidR="008D13E7" w:rsidRPr="001A270D" w:rsidRDefault="008D13E7" w:rsidP="001A270D">
      <w:pPr>
        <w:pStyle w:val="BodyText"/>
        <w:spacing w:after="240"/>
        <w:jc w:val="both"/>
        <w:rPr>
          <w:b/>
          <w:i/>
          <w:sz w:val="20"/>
          <w:szCs w:val="20"/>
        </w:rPr>
      </w:pPr>
      <w:r w:rsidRPr="001A270D">
        <w:rPr>
          <w:b/>
          <w:i/>
          <w:sz w:val="20"/>
          <w:szCs w:val="20"/>
        </w:rPr>
        <w:t>Proposal</w:t>
      </w:r>
      <w:r w:rsidR="00275591">
        <w:rPr>
          <w:b/>
          <w:i/>
          <w:sz w:val="20"/>
          <w:szCs w:val="20"/>
        </w:rPr>
        <w:t xml:space="preserve"> 2</w:t>
      </w:r>
      <w:r w:rsidRPr="001A270D">
        <w:rPr>
          <w:b/>
          <w:i/>
          <w:sz w:val="20"/>
          <w:szCs w:val="20"/>
        </w:rPr>
        <w:t>:</w:t>
      </w:r>
    </w:p>
    <w:p w14:paraId="771C5EAB" w14:textId="29768270" w:rsidR="00BE661F" w:rsidRPr="001A270D" w:rsidRDefault="00FC77E9" w:rsidP="00BE661F">
      <w:pPr>
        <w:pStyle w:val="BodyText"/>
        <w:numPr>
          <w:ilvl w:val="0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 xml:space="preserve">Model blockage as an add-on feature to </w:t>
      </w:r>
      <w:r w:rsidR="00763EDE">
        <w:rPr>
          <w:b/>
          <w:i/>
          <w:sz w:val="20"/>
          <w:szCs w:val="20"/>
        </w:rPr>
        <w:t>channel models for NR V2X</w:t>
      </w:r>
    </w:p>
    <w:p w14:paraId="6DF697B3" w14:textId="53778646" w:rsidR="00D832F6" w:rsidRDefault="00D832F6" w:rsidP="00D832F6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Us</w:t>
      </w:r>
      <w:r w:rsidR="002E3DD8">
        <w:rPr>
          <w:b/>
          <w:i/>
          <w:sz w:val="20"/>
          <w:szCs w:val="20"/>
        </w:rPr>
        <w:t>e</w:t>
      </w:r>
      <w:r>
        <w:rPr>
          <w:b/>
          <w:i/>
          <w:sz w:val="20"/>
          <w:szCs w:val="20"/>
        </w:rPr>
        <w:t xml:space="preserve"> M</w:t>
      </w:r>
      <w:r w:rsidRPr="001A270D">
        <w:rPr>
          <w:b/>
          <w:i/>
          <w:sz w:val="20"/>
          <w:szCs w:val="20"/>
        </w:rPr>
        <w:t>odel</w:t>
      </w:r>
      <w:r>
        <w:rPr>
          <w:b/>
          <w:i/>
          <w:sz w:val="20"/>
          <w:szCs w:val="20"/>
        </w:rPr>
        <w:t xml:space="preserve"> B</w:t>
      </w:r>
      <w:r w:rsidRPr="001A270D">
        <w:rPr>
          <w:b/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>in TR 38.90</w:t>
      </w:r>
      <w:r w:rsidR="004A7F7F">
        <w:rPr>
          <w:b/>
          <w:i/>
          <w:sz w:val="20"/>
          <w:szCs w:val="20"/>
        </w:rPr>
        <w:t>1</w:t>
      </w:r>
      <w:r>
        <w:rPr>
          <w:b/>
          <w:i/>
          <w:sz w:val="20"/>
          <w:szCs w:val="20"/>
        </w:rPr>
        <w:t xml:space="preserve"> Section 7.6.4</w:t>
      </w:r>
      <w:r w:rsidRPr="001A270D">
        <w:rPr>
          <w:b/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>as baseline, with the following details:</w:t>
      </w:r>
    </w:p>
    <w:p w14:paraId="17945813" w14:textId="2A89D682" w:rsidR="00640B7E" w:rsidRDefault="008A1A48" w:rsidP="00D832F6">
      <w:pPr>
        <w:pStyle w:val="BodyText"/>
        <w:numPr>
          <w:ilvl w:val="2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Capture at most two dominant blockers</w:t>
      </w:r>
      <w:r w:rsidR="001C01CA">
        <w:rPr>
          <w:b/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 xml:space="preserve">for each transmitter </w:t>
      </w:r>
      <w:r w:rsidR="00640B7E">
        <w:rPr>
          <w:b/>
          <w:i/>
          <w:sz w:val="20"/>
          <w:szCs w:val="20"/>
        </w:rPr>
        <w:t>vehicle – receiver vehicle pair. These blockers are selected from a large set of candidates, e.g., one candidate for each transmitter / receiver in the simulation.</w:t>
      </w:r>
    </w:p>
    <w:p w14:paraId="6A9011E0" w14:textId="11A11305" w:rsidR="00D832F6" w:rsidRPr="00A23AB2" w:rsidRDefault="001C01CA">
      <w:pPr>
        <w:pStyle w:val="BodyText"/>
        <w:numPr>
          <w:ilvl w:val="2"/>
          <w:numId w:val="17"/>
        </w:numPr>
        <w:spacing w:after="240"/>
        <w:jc w:val="both"/>
        <w:rPr>
          <w:b/>
          <w:i/>
          <w:sz w:val="20"/>
          <w:szCs w:val="20"/>
        </w:rPr>
      </w:pPr>
      <w:r w:rsidRPr="002C52D3">
        <w:rPr>
          <w:b/>
          <w:i/>
          <w:sz w:val="20"/>
          <w:szCs w:val="20"/>
        </w:rPr>
        <w:t>It is sufficient to use a single screen to emulate the blockers. The size of this screen can be adapted to the blocking scenario, smaller screens for regular cars and large for trucks or buses</w:t>
      </w:r>
      <w:r>
        <w:rPr>
          <w:b/>
          <w:i/>
          <w:sz w:val="20"/>
          <w:szCs w:val="20"/>
        </w:rPr>
        <w:t>.</w:t>
      </w:r>
    </w:p>
    <w:p w14:paraId="2DB70ECE" w14:textId="36BC968F" w:rsidR="00BE661F" w:rsidRDefault="00BE661F" w:rsidP="00FC77E9">
      <w:pPr>
        <w:pStyle w:val="BodyText"/>
        <w:numPr>
          <w:ilvl w:val="1"/>
          <w:numId w:val="17"/>
        </w:numPr>
        <w:spacing w:after="24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 xml:space="preserve">The model shall </w:t>
      </w:r>
      <w:r w:rsidRPr="001A270D">
        <w:rPr>
          <w:b/>
          <w:i/>
          <w:sz w:val="20"/>
          <w:szCs w:val="20"/>
        </w:rPr>
        <w:t>be valid for frequencies 0.</w:t>
      </w:r>
      <w:r w:rsidR="00ED4474">
        <w:rPr>
          <w:b/>
          <w:i/>
          <w:sz w:val="20"/>
          <w:szCs w:val="20"/>
        </w:rPr>
        <w:t>5</w:t>
      </w:r>
      <w:r w:rsidRPr="001A270D">
        <w:rPr>
          <w:b/>
          <w:i/>
          <w:sz w:val="20"/>
          <w:szCs w:val="20"/>
        </w:rPr>
        <w:t>-100 GHz.</w:t>
      </w:r>
    </w:p>
    <w:p w14:paraId="3C4455C8" w14:textId="43AE56AD" w:rsidR="00706C19" w:rsidRPr="00744368" w:rsidRDefault="00706C19" w:rsidP="00706C19">
      <w:pPr>
        <w:pStyle w:val="Heading1"/>
      </w:pPr>
      <w:r w:rsidRPr="00744368">
        <w:t>Conclusion</w:t>
      </w:r>
      <w:r w:rsidR="00855E0E">
        <w:t>s</w:t>
      </w:r>
      <w:r w:rsidRPr="00744368">
        <w:t xml:space="preserve"> </w:t>
      </w:r>
    </w:p>
    <w:p w14:paraId="249BA244" w14:textId="1ED8D062" w:rsidR="00706C19" w:rsidRDefault="00D832F6" w:rsidP="00706C19">
      <w:pPr>
        <w:pStyle w:val="BodyText"/>
        <w:spacing w:after="240"/>
        <w:jc w:val="both"/>
        <w:rPr>
          <w:spacing w:val="2"/>
          <w:sz w:val="20"/>
          <w:szCs w:val="20"/>
        </w:rPr>
      </w:pPr>
      <w:r w:rsidRPr="00407F2A">
        <w:rPr>
          <w:spacing w:val="2"/>
          <w:sz w:val="20"/>
          <w:szCs w:val="20"/>
        </w:rPr>
        <w:t xml:space="preserve">In this contribution we </w:t>
      </w:r>
      <w:r>
        <w:rPr>
          <w:spacing w:val="2"/>
          <w:sz w:val="20"/>
          <w:szCs w:val="20"/>
        </w:rPr>
        <w:t xml:space="preserve">present </w:t>
      </w:r>
      <w:r w:rsidR="00275591">
        <w:rPr>
          <w:spacing w:val="2"/>
          <w:sz w:val="20"/>
          <w:szCs w:val="20"/>
        </w:rPr>
        <w:t xml:space="preserve">the following </w:t>
      </w:r>
      <w:r>
        <w:rPr>
          <w:spacing w:val="2"/>
          <w:sz w:val="20"/>
          <w:szCs w:val="20"/>
        </w:rPr>
        <w:t>proposals</w:t>
      </w:r>
      <w:r w:rsidR="00E12D9A">
        <w:rPr>
          <w:spacing w:val="2"/>
          <w:sz w:val="20"/>
          <w:szCs w:val="20"/>
        </w:rPr>
        <w:t xml:space="preserve"> for channel models for NR eV2X evaluation</w:t>
      </w:r>
      <w:r>
        <w:rPr>
          <w:spacing w:val="2"/>
          <w:sz w:val="20"/>
          <w:szCs w:val="20"/>
        </w:rPr>
        <w:t>.</w:t>
      </w:r>
    </w:p>
    <w:p w14:paraId="47DBAEEC" w14:textId="77777777" w:rsidR="003E3A0E" w:rsidRPr="00407F2A" w:rsidRDefault="003E3A0E" w:rsidP="00031012">
      <w:pPr>
        <w:pStyle w:val="BodyText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Proposal 1</w:t>
      </w:r>
      <w:r w:rsidRPr="00407F2A">
        <w:rPr>
          <w:b/>
          <w:i/>
          <w:sz w:val="20"/>
          <w:szCs w:val="20"/>
        </w:rPr>
        <w:t>:</w:t>
      </w:r>
      <w:r>
        <w:rPr>
          <w:b/>
          <w:i/>
          <w:sz w:val="20"/>
          <w:szCs w:val="20"/>
        </w:rPr>
        <w:t xml:space="preserve"> If channel models in TR36.885 or their derivatives are to be used for NR V2X simulations, the following updates are needed:</w:t>
      </w:r>
    </w:p>
    <w:p w14:paraId="51D27404" w14:textId="77777777" w:rsidR="003E3A0E" w:rsidRDefault="003E3A0E" w:rsidP="00031012">
      <w:pPr>
        <w:pStyle w:val="BodyText"/>
        <w:numPr>
          <w:ilvl w:val="0"/>
          <w:numId w:val="17"/>
        </w:numPr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Update channel models with blockage effect due to moving objects, including self-blocking.</w:t>
      </w:r>
    </w:p>
    <w:p w14:paraId="11B9A6F5" w14:textId="77777777" w:rsidR="003E3A0E" w:rsidRPr="008F7F14" w:rsidRDefault="003E3A0E" w:rsidP="00031012">
      <w:pPr>
        <w:pStyle w:val="BodyText"/>
        <w:numPr>
          <w:ilvl w:val="0"/>
          <w:numId w:val="17"/>
        </w:numPr>
        <w:jc w:val="both"/>
        <w:rPr>
          <w:b/>
          <w:i/>
          <w:sz w:val="20"/>
          <w:szCs w:val="20"/>
        </w:rPr>
      </w:pPr>
      <w:r w:rsidRPr="008F7F14">
        <w:rPr>
          <w:b/>
          <w:i/>
          <w:sz w:val="20"/>
          <w:szCs w:val="20"/>
        </w:rPr>
        <w:t>Update the fast fading modelling with LOS component and a more accurate AoA spread assumption</w:t>
      </w:r>
    </w:p>
    <w:p w14:paraId="1A46AEE4" w14:textId="77777777" w:rsidR="003E3A0E" w:rsidRPr="008F7F14" w:rsidRDefault="003E3A0E" w:rsidP="00031012">
      <w:pPr>
        <w:pStyle w:val="BodyText"/>
        <w:numPr>
          <w:ilvl w:val="1"/>
          <w:numId w:val="17"/>
        </w:numPr>
        <w:jc w:val="both"/>
        <w:rPr>
          <w:b/>
          <w:i/>
          <w:sz w:val="20"/>
          <w:szCs w:val="20"/>
        </w:rPr>
      </w:pPr>
      <w:r w:rsidRPr="008F7F14">
        <w:rPr>
          <w:b/>
          <w:i/>
          <w:sz w:val="20"/>
          <w:szCs w:val="20"/>
        </w:rPr>
        <w:t>Consider using parameters from the TR 38.901 UMi LOS channel as a starting point, with proper modifications to obtain symmetry of Tx and Rx.</w:t>
      </w:r>
    </w:p>
    <w:p w14:paraId="409DE257" w14:textId="21FDCE0E" w:rsidR="00E3018E" w:rsidRDefault="003E3A0E" w:rsidP="00031012">
      <w:pPr>
        <w:pStyle w:val="BodyText"/>
        <w:numPr>
          <w:ilvl w:val="0"/>
          <w:numId w:val="17"/>
        </w:numPr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Update the procedure for calculating small scale parameters, at least for V2V NLOS, as follows:</w:t>
      </w:r>
    </w:p>
    <w:p w14:paraId="642397CD" w14:textId="77777777" w:rsidR="003E3A0E" w:rsidRPr="00031012" w:rsidRDefault="003E3A0E" w:rsidP="00031012">
      <w:pPr>
        <w:pStyle w:val="BodyText"/>
        <w:numPr>
          <w:ilvl w:val="1"/>
          <w:numId w:val="17"/>
        </w:numPr>
        <w:jc w:val="both"/>
        <w:rPr>
          <w:b/>
          <w:i/>
          <w:sz w:val="20"/>
          <w:szCs w:val="20"/>
        </w:rPr>
      </w:pPr>
      <w:r w:rsidRPr="00031012">
        <w:rPr>
          <w:b/>
          <w:i/>
          <w:sz w:val="20"/>
          <w:szCs w:val="20"/>
        </w:rPr>
        <w:t>Align mean AoD/AoA (</w:t>
      </w:r>
      <m:oMath>
        <m:sSub>
          <m:sSubPr>
            <m:ctrlPr>
              <w:rPr>
                <w:rFonts w:ascii="Cambria Math" w:hAnsi="Cambria Math"/>
                <w:b/>
                <w:i/>
                <w:sz w:val="20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φ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</w:rPr>
              <m:t>LOS</m:t>
            </m:r>
          </m:sub>
        </m:sSub>
      </m:oMath>
      <w:r w:rsidRPr="00031012">
        <w:rPr>
          <w:b/>
          <w:i/>
          <w:sz w:val="20"/>
          <w:szCs w:val="20"/>
        </w:rPr>
        <w:t xml:space="preserve"> in Eq. (17) in </w:t>
      </w:r>
      <w:r w:rsidRPr="00031012">
        <w:rPr>
          <w:b/>
          <w:i/>
        </w:rPr>
        <w:fldChar w:fldCharType="begin"/>
      </w:r>
      <w:r w:rsidRPr="00031012">
        <w:rPr>
          <w:b/>
          <w:i/>
          <w:sz w:val="20"/>
          <w:szCs w:val="20"/>
        </w:rPr>
        <w:instrText xml:space="preserve"> REF _Ref462777710 \r \h </w:instrText>
      </w:r>
      <w:r w:rsidRPr="00031012">
        <w:rPr>
          <w:b/>
          <w:i/>
        </w:rPr>
      </w:r>
      <w:r w:rsidRPr="00031012">
        <w:rPr>
          <w:b/>
          <w:i/>
        </w:rPr>
        <w:fldChar w:fldCharType="separate"/>
      </w:r>
      <w:r w:rsidRPr="00031012">
        <w:rPr>
          <w:b/>
          <w:i/>
          <w:sz w:val="20"/>
          <w:szCs w:val="20"/>
        </w:rPr>
        <w:t>[8]</w:t>
      </w:r>
      <w:r w:rsidRPr="00031012">
        <w:rPr>
          <w:b/>
          <w:i/>
        </w:rPr>
        <w:fldChar w:fldCharType="end"/>
      </w:r>
      <w:r w:rsidRPr="00031012">
        <w:rPr>
          <w:b/>
          <w:i/>
        </w:rPr>
        <w:t>)</w:t>
      </w:r>
      <w:r w:rsidRPr="00031012">
        <w:rPr>
          <w:b/>
          <w:i/>
          <w:sz w:val="20"/>
          <w:szCs w:val="20"/>
        </w:rPr>
        <w:t>, with the street direction instead of LOS direction.</w:t>
      </w:r>
    </w:p>
    <w:p w14:paraId="18727E0C" w14:textId="77777777" w:rsidR="00602F79" w:rsidRDefault="00602F79" w:rsidP="00602F79">
      <w:pPr>
        <w:pStyle w:val="BodyText"/>
        <w:jc w:val="both"/>
        <w:rPr>
          <w:b/>
          <w:i/>
          <w:sz w:val="20"/>
          <w:szCs w:val="20"/>
        </w:rPr>
      </w:pPr>
    </w:p>
    <w:p w14:paraId="48A222C3" w14:textId="46E8DA41" w:rsidR="003E3A0E" w:rsidRPr="001A270D" w:rsidRDefault="003E3A0E" w:rsidP="00031012">
      <w:pPr>
        <w:pStyle w:val="BodyText"/>
        <w:jc w:val="both"/>
        <w:rPr>
          <w:b/>
          <w:i/>
          <w:sz w:val="20"/>
          <w:szCs w:val="20"/>
        </w:rPr>
      </w:pPr>
      <w:r w:rsidRPr="001A270D">
        <w:rPr>
          <w:b/>
          <w:i/>
          <w:sz w:val="20"/>
          <w:szCs w:val="20"/>
        </w:rPr>
        <w:t>Proposal</w:t>
      </w:r>
      <w:r>
        <w:rPr>
          <w:b/>
          <w:i/>
          <w:sz w:val="20"/>
          <w:szCs w:val="20"/>
        </w:rPr>
        <w:t xml:space="preserve"> 2</w:t>
      </w:r>
      <w:r w:rsidRPr="001A270D">
        <w:rPr>
          <w:b/>
          <w:i/>
          <w:sz w:val="20"/>
          <w:szCs w:val="20"/>
        </w:rPr>
        <w:t>:</w:t>
      </w:r>
      <w:r w:rsidR="00602F79">
        <w:rPr>
          <w:b/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>Model blockage as an add-on feature to channel models for NR V2X</w:t>
      </w:r>
    </w:p>
    <w:p w14:paraId="0F1C6EB5" w14:textId="77777777" w:rsidR="003E3A0E" w:rsidRDefault="003E3A0E" w:rsidP="00031012">
      <w:pPr>
        <w:pStyle w:val="BodyText"/>
        <w:numPr>
          <w:ilvl w:val="0"/>
          <w:numId w:val="17"/>
        </w:numPr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Use M</w:t>
      </w:r>
      <w:r w:rsidRPr="001A270D">
        <w:rPr>
          <w:b/>
          <w:i/>
          <w:sz w:val="20"/>
          <w:szCs w:val="20"/>
        </w:rPr>
        <w:t>odel</w:t>
      </w:r>
      <w:r>
        <w:rPr>
          <w:b/>
          <w:i/>
          <w:sz w:val="20"/>
          <w:szCs w:val="20"/>
        </w:rPr>
        <w:t xml:space="preserve"> B</w:t>
      </w:r>
      <w:r w:rsidRPr="001A270D">
        <w:rPr>
          <w:b/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>in TR 38.901 Section 7.6.4</w:t>
      </w:r>
      <w:r w:rsidRPr="001A270D">
        <w:rPr>
          <w:b/>
          <w:i/>
          <w:sz w:val="20"/>
          <w:szCs w:val="20"/>
        </w:rPr>
        <w:t xml:space="preserve"> </w:t>
      </w:r>
      <w:r>
        <w:rPr>
          <w:b/>
          <w:i/>
          <w:sz w:val="20"/>
          <w:szCs w:val="20"/>
        </w:rPr>
        <w:t>as baseline, with the following details:</w:t>
      </w:r>
    </w:p>
    <w:p w14:paraId="50CFBD64" w14:textId="77777777" w:rsidR="003E3A0E" w:rsidRDefault="003E3A0E" w:rsidP="00031012">
      <w:pPr>
        <w:pStyle w:val="BodyText"/>
        <w:numPr>
          <w:ilvl w:val="1"/>
          <w:numId w:val="17"/>
        </w:numPr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Capture at most two dominant blockers for each transmitter vehicle – receiver vehicle pair. These blockers are selected from a large set of candidates, e.g., one candidate for each transmitter / receiver in the simulation.</w:t>
      </w:r>
    </w:p>
    <w:p w14:paraId="4CA1828A" w14:textId="77777777" w:rsidR="003E3A0E" w:rsidRPr="00A23AB2" w:rsidRDefault="003E3A0E" w:rsidP="00031012">
      <w:pPr>
        <w:pStyle w:val="BodyText"/>
        <w:numPr>
          <w:ilvl w:val="1"/>
          <w:numId w:val="17"/>
        </w:numPr>
        <w:jc w:val="both"/>
        <w:rPr>
          <w:b/>
          <w:i/>
          <w:sz w:val="20"/>
          <w:szCs w:val="20"/>
        </w:rPr>
      </w:pPr>
      <w:r w:rsidRPr="002C52D3">
        <w:rPr>
          <w:b/>
          <w:i/>
          <w:sz w:val="20"/>
          <w:szCs w:val="20"/>
        </w:rPr>
        <w:t>It is sufficient to use a single screen to emulate the blockers. The size of this screen can be adapted to the blocking scenario, smaller screens for regular cars and large for trucks or buses</w:t>
      </w:r>
      <w:r>
        <w:rPr>
          <w:b/>
          <w:i/>
          <w:sz w:val="20"/>
          <w:szCs w:val="20"/>
        </w:rPr>
        <w:t>.</w:t>
      </w:r>
    </w:p>
    <w:p w14:paraId="6B19C079" w14:textId="77777777" w:rsidR="003E3A0E" w:rsidRDefault="003E3A0E" w:rsidP="00031012">
      <w:pPr>
        <w:pStyle w:val="BodyText"/>
        <w:numPr>
          <w:ilvl w:val="0"/>
          <w:numId w:val="17"/>
        </w:numPr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 xml:space="preserve">The model shall </w:t>
      </w:r>
      <w:r w:rsidRPr="001A270D">
        <w:rPr>
          <w:b/>
          <w:i/>
          <w:sz w:val="20"/>
          <w:szCs w:val="20"/>
        </w:rPr>
        <w:t>be valid for frequencies 0.</w:t>
      </w:r>
      <w:r>
        <w:rPr>
          <w:b/>
          <w:i/>
          <w:sz w:val="20"/>
          <w:szCs w:val="20"/>
        </w:rPr>
        <w:t>5</w:t>
      </w:r>
      <w:r w:rsidRPr="001A270D">
        <w:rPr>
          <w:b/>
          <w:i/>
          <w:sz w:val="20"/>
          <w:szCs w:val="20"/>
        </w:rPr>
        <w:t>-100 GHz.</w:t>
      </w:r>
    </w:p>
    <w:p w14:paraId="5036C165" w14:textId="4DA95A30" w:rsidR="00706C19" w:rsidRPr="00DA1475" w:rsidRDefault="00706C19" w:rsidP="00706C19">
      <w:pPr>
        <w:pStyle w:val="Heading1"/>
      </w:pPr>
      <w:r w:rsidRPr="00DA1475">
        <w:t>Reference</w:t>
      </w:r>
      <w:r w:rsidR="001609AC">
        <w:t>s</w:t>
      </w:r>
    </w:p>
    <w:p w14:paraId="1A0EF2B8" w14:textId="5A816FDD" w:rsidR="004D0869" w:rsidRPr="00C14340" w:rsidRDefault="004D0869" w:rsidP="00C14340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7" w:name="_Ref505697072"/>
      <w:r w:rsidRPr="002C52D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R1-1715092, “Summary of email discussion [89-28] eV2X evaluation methodology</w:t>
      </w:r>
      <w:r w:rsidRP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 w:rsidRPr="002C52D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</w:t>
      </w:r>
      <w:r w:rsidRP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</w:t>
      </w:r>
      <w:r w:rsidR="004307BD" w:rsidRP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LG Ele</w:t>
      </w:r>
      <w:r w:rsidR="00BC27AB" w:rsidRP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ctronics, </w:t>
      </w:r>
      <w:r w:rsidRP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Aug. 2017</w:t>
      </w:r>
      <w:bookmarkEnd w:id="7"/>
    </w:p>
    <w:p w14:paraId="32AD6400" w14:textId="05B8FB64" w:rsidR="00BC27AB" w:rsidRDefault="00BC27AB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8" w:name="_Ref505697320"/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R1-171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7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2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93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 “Summary of email discussion [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90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-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30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] eV2X evaluation methodology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LG Electronics, Oct. 2017</w:t>
      </w:r>
      <w:bookmarkEnd w:id="8"/>
    </w:p>
    <w:p w14:paraId="2490DB22" w14:textId="746BBE11" w:rsidR="00BC27AB" w:rsidRDefault="00BC27AB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9" w:name="_Ref505697097"/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R1-17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21545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 “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Summary of email discussion [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9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0b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-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NR-02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] eV2X evaluation methodology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 w:rsidRPr="00741031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LG Electronics, Nov. 2017</w:t>
      </w:r>
      <w:bookmarkEnd w:id="9"/>
    </w:p>
    <w:p w14:paraId="63503D8C" w14:textId="37807C87" w:rsidR="00A4704A" w:rsidRDefault="00A4704A" w:rsidP="00A4704A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0" w:name="_Ref505944043"/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3GPP TR 38.802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“Technical Specification Group </w:t>
      </w:r>
      <w:r w:rsidRPr="00E33867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>Radio Access Network</w:t>
      </w:r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; </w:t>
      </w:r>
      <w:r w:rsidRPr="00E33867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 xml:space="preserve">Study on </w:t>
      </w:r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New Radio </w:t>
      </w:r>
      <w:r w:rsidRPr="00E33867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 xml:space="preserve">(NR) </w:t>
      </w:r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Access Technology; Physical Layer Aspects (Release </w:t>
      </w:r>
      <w:r w:rsidRPr="00E33867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>14</w:t>
      </w:r>
      <w:r w:rsidRPr="00E33867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)</w:t>
      </w:r>
      <w:r w:rsidR="00F94712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.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</w:t>
      </w:r>
      <w:bookmarkEnd w:id="10"/>
    </w:p>
    <w:p w14:paraId="1D1EA2AB" w14:textId="5BFA71FC" w:rsidR="00C14340" w:rsidRDefault="00C14340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1" w:name="_Ref505697737"/>
      <w:r w:rsidRPr="00F1167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3GPP TR 36.885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 w:rsidRPr="00F1167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“</w:t>
      </w:r>
      <w:r w:rsidRPr="00F1167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Technical Specification Group Radio Access Network; Study on </w:t>
      </w:r>
      <w:r w:rsidRPr="00F11673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>LTE-based V2X Services</w:t>
      </w:r>
      <w:r w:rsidRPr="00F1167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; (Release 1</w:t>
      </w:r>
      <w:r w:rsidRPr="00F11673">
        <w:rPr>
          <w:rFonts w:ascii="Times New Roman" w:hAnsi="Times New Roman" w:cs="Times New Roman" w:hint="eastAsia"/>
          <w:color w:val="312E25"/>
          <w:sz w:val="20"/>
          <w:szCs w:val="20"/>
          <w:lang w:eastAsia="sv-SE"/>
        </w:rPr>
        <w:t>4</w:t>
      </w:r>
      <w:r w:rsidRPr="00F1167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)</w:t>
      </w:r>
      <w:r w:rsidR="00383C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.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” </w:t>
      </w:r>
      <w:bookmarkEnd w:id="11"/>
    </w:p>
    <w:p w14:paraId="001232FA" w14:textId="06C063ED" w:rsidR="00875FE9" w:rsidRPr="00F11673" w:rsidRDefault="00875FE9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2" w:name="_Ref462864524"/>
      <w:r w:rsidRPr="00E57EF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R1-168370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 “</w:t>
      </w:r>
      <w:r w:rsidRPr="00DC7F42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WF on Modeling Line-of-Sight Blockage for V2V”, Huawei, HiSilicon, Volkswagen, Ericsson, General Motors, Vodafone, Gothenburg, Sweden, 22nd - 26th August 2016.</w:t>
      </w:r>
      <w:bookmarkEnd w:id="12"/>
    </w:p>
    <w:p w14:paraId="7552D4E4" w14:textId="1DC545F7" w:rsidR="001A270D" w:rsidRDefault="00283BAD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3" w:name="_Ref462777576"/>
      <w:r w:rsidRPr="00EA1C3E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R1-16</w:t>
      </w:r>
      <w:r w:rsidR="00761BC5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12929</w:t>
      </w:r>
      <w:r w:rsidR="00D832F6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,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“</w:t>
      </w:r>
      <w:r w:rsidR="00E17229" w:rsidRPr="00707846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Antenna pattern at UE/RSU in NR eV2X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”, Ericsson</w:t>
      </w:r>
      <w:bookmarkEnd w:id="13"/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</w:t>
      </w:r>
    </w:p>
    <w:p w14:paraId="26B4DFE3" w14:textId="00756488" w:rsidR="00030630" w:rsidRPr="00F11673" w:rsidRDefault="00D832F6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4" w:name="_Ref462840686"/>
      <w:bookmarkStart w:id="15" w:name="_Ref462777710"/>
      <w:r w:rsidRPr="00DC7F42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Draft new Report ITU-R M.[IMT.EVAL] "Guidelines for evaluation of radio interface technologies for IMT-</w:t>
      </w:r>
      <w:r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A</w:t>
      </w:r>
      <w:r w:rsidRPr="00DC7F42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dvanced", Document 5/69-E.</w:t>
      </w:r>
      <w:bookmarkEnd w:id="14"/>
      <w:bookmarkEnd w:id="15"/>
    </w:p>
    <w:p w14:paraId="43029F87" w14:textId="450B5498" w:rsidR="00BD7D3B" w:rsidRDefault="001A270D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6" w:name="_Ref505697658"/>
      <w:bookmarkStart w:id="17" w:name="_Ref462776301"/>
      <w:r w:rsidRPr="00C4031E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3GPP TR 38.90</w:t>
      </w:r>
      <w:r w:rsidR="00CF061D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1</w:t>
      </w:r>
      <w:r w:rsidR="00C4031E" w:rsidRPr="00C4031E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, </w:t>
      </w:r>
      <w:r w:rsidR="00C4031E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“</w:t>
      </w:r>
      <w:r w:rsidR="00CF061D" w:rsidRPr="002C52D3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Study on channel model for frequencies from 0.5 to 100 GHz</w:t>
      </w:r>
      <w:r w:rsidR="00C14340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 xml:space="preserve"> (Release 14).</w:t>
      </w:r>
      <w:r w:rsidR="00C4031E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”</w:t>
      </w:r>
      <w:bookmarkEnd w:id="16"/>
      <w:bookmarkEnd w:id="17"/>
    </w:p>
    <w:p w14:paraId="283492C0" w14:textId="5FF21B00" w:rsidR="00875FE9" w:rsidRPr="00560F65" w:rsidRDefault="00BD7D3B" w:rsidP="00707846">
      <w:pPr>
        <w:pStyle w:val="ListParagraph"/>
        <w:numPr>
          <w:ilvl w:val="0"/>
          <w:numId w:val="9"/>
        </w:numPr>
        <w:ind w:left="567" w:hanging="425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  <w:bookmarkStart w:id="18" w:name="_Ref462843479"/>
      <w:r w:rsidRPr="00560F65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R1-160845, “Modeling of blocking”, Ericsson, Keysight, St Julian’s, Malta, February 15 –19, 2016</w:t>
      </w:r>
      <w:bookmarkEnd w:id="18"/>
      <w:r w:rsidR="00EB7CFD" w:rsidRPr="00560F65">
        <w:rPr>
          <w:rFonts w:ascii="Times New Roman" w:hAnsi="Times New Roman" w:cs="Times New Roman"/>
          <w:color w:val="312E25"/>
          <w:sz w:val="20"/>
          <w:szCs w:val="20"/>
          <w:lang w:eastAsia="sv-SE"/>
        </w:rPr>
        <w:t>.</w:t>
      </w:r>
      <w:bookmarkStart w:id="19" w:name="_Ref462845542"/>
    </w:p>
    <w:bookmarkEnd w:id="19"/>
    <w:p w14:paraId="072629DC" w14:textId="431C31F4" w:rsidR="00E57EF0" w:rsidRPr="00707846" w:rsidRDefault="00E57EF0" w:rsidP="00707846">
      <w:pPr>
        <w:pStyle w:val="ListParagraph"/>
        <w:ind w:left="567"/>
        <w:jc w:val="both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</w:p>
    <w:p w14:paraId="34DECBB4" w14:textId="7208A586" w:rsidR="004D1C03" w:rsidRDefault="004D1C03" w:rsidP="00A011A6">
      <w:pPr>
        <w:pStyle w:val="ListParagraph"/>
        <w:ind w:left="567"/>
        <w:rPr>
          <w:rFonts w:ascii="Times New Roman" w:hAnsi="Times New Roman" w:cs="Times New Roman"/>
          <w:color w:val="312E25"/>
          <w:sz w:val="20"/>
          <w:szCs w:val="20"/>
          <w:lang w:eastAsia="sv-SE"/>
        </w:rPr>
      </w:pPr>
    </w:p>
    <w:p w14:paraId="50C2F519" w14:textId="4ED636BF" w:rsidR="00795F62" w:rsidRDefault="00795F62" w:rsidP="00707846">
      <w:pPr>
        <w:pStyle w:val="Heading1"/>
        <w:rPr>
          <w:lang w:eastAsia="sv-SE"/>
        </w:rPr>
      </w:pPr>
      <w:r>
        <w:rPr>
          <w:lang w:eastAsia="sv-SE"/>
        </w:rPr>
        <w:t>Appendix A</w:t>
      </w:r>
      <w:r w:rsidR="00EB7CFD">
        <w:rPr>
          <w:lang w:eastAsia="sv-SE"/>
        </w:rPr>
        <w:t xml:space="preserve"> (TR 38.90</w:t>
      </w:r>
      <w:r w:rsidR="00835189">
        <w:rPr>
          <w:lang w:eastAsia="sv-SE"/>
        </w:rPr>
        <w:t>1</w:t>
      </w:r>
      <w:r w:rsidR="00EB7CFD">
        <w:rPr>
          <w:lang w:eastAsia="sv-SE"/>
        </w:rPr>
        <w:t>, Section 7.6.4)</w:t>
      </w:r>
    </w:p>
    <w:p w14:paraId="4C0780F2" w14:textId="77777777" w:rsidR="00BC2DB5" w:rsidRPr="00147F39" w:rsidRDefault="00BC2DB5" w:rsidP="00BC2DB5">
      <w:pPr>
        <w:rPr>
          <w:lang w:val="en-US" w:eastAsia="ko-KR"/>
        </w:rPr>
      </w:pPr>
      <w:r w:rsidRPr="00147F39">
        <w:rPr>
          <w:rFonts w:hint="eastAsia"/>
          <w:lang w:eastAsia="ko-KR"/>
        </w:rPr>
        <w:t xml:space="preserve">Blockage </w:t>
      </w:r>
      <w:r w:rsidRPr="00147F39">
        <w:rPr>
          <w:lang w:eastAsia="ko-KR"/>
        </w:rPr>
        <w:t>modelling</w:t>
      </w:r>
      <w:r w:rsidRPr="00147F39">
        <w:rPr>
          <w:rFonts w:hint="eastAsia"/>
          <w:lang w:eastAsia="ko-KR"/>
        </w:rPr>
        <w:t xml:space="preserve"> is an add-on feature to the channel model. The method described in the following applies only when this feature is turned on. In addition, the temporal </w:t>
      </w:r>
      <w:r w:rsidRPr="00147F39">
        <w:rPr>
          <w:lang w:eastAsia="ko-KR"/>
        </w:rPr>
        <w:t>variability</w:t>
      </w:r>
      <w:r w:rsidRPr="00147F39">
        <w:rPr>
          <w:rFonts w:hint="eastAsia"/>
          <w:lang w:eastAsia="ko-KR"/>
        </w:rPr>
        <w:t xml:space="preserve"> of the blockage </w:t>
      </w:r>
      <w:r w:rsidRPr="00147F39">
        <w:rPr>
          <w:lang w:eastAsia="ko-KR"/>
        </w:rPr>
        <w:t>modelling</w:t>
      </w:r>
      <w:r w:rsidRPr="00147F39">
        <w:rPr>
          <w:rFonts w:hint="eastAsia"/>
          <w:lang w:eastAsia="ko-KR"/>
        </w:rPr>
        <w:t xml:space="preserve"> parameters is on-demand basis. It is also noted that </w:t>
      </w:r>
      <w:r w:rsidRPr="00147F39">
        <w:rPr>
          <w:rFonts w:hint="eastAsia"/>
          <w:lang w:val="en-US" w:eastAsia="ko-KR"/>
        </w:rPr>
        <w:t>t</w:t>
      </w:r>
      <w:r w:rsidRPr="00147F39">
        <w:rPr>
          <w:lang w:val="en-US" w:eastAsia="ko-KR"/>
        </w:rPr>
        <w:t xml:space="preserve">he </w:t>
      </w:r>
      <w:r w:rsidRPr="00147F39">
        <w:rPr>
          <w:rFonts w:hint="eastAsia"/>
          <w:lang w:val="en-US" w:eastAsia="ko-KR"/>
        </w:rPr>
        <w:t xml:space="preserve">modelling of the </w:t>
      </w:r>
      <w:r w:rsidRPr="00147F39">
        <w:rPr>
          <w:lang w:val="en-US" w:eastAsia="ko-KR"/>
        </w:rPr>
        <w:t xml:space="preserve">blockage does not change LOS/NLOS state of </w:t>
      </w:r>
      <w:r w:rsidRPr="00147F39">
        <w:rPr>
          <w:rFonts w:hint="eastAsia"/>
          <w:lang w:val="en-US" w:eastAsia="ko-KR"/>
        </w:rPr>
        <w:t>each</w:t>
      </w:r>
      <w:r w:rsidRPr="00147F39">
        <w:rPr>
          <w:lang w:val="en-US" w:eastAsia="ko-KR"/>
        </w:rPr>
        <w:t xml:space="preserve"> link.</w:t>
      </w:r>
    </w:p>
    <w:p w14:paraId="56EA92E3" w14:textId="77777777" w:rsidR="00BC2DB5" w:rsidRPr="00147F39" w:rsidRDefault="00BC2DB5" w:rsidP="00BC2DB5">
      <w:pPr>
        <w:rPr>
          <w:lang w:val="en-US" w:eastAsia="ko-KR"/>
        </w:rPr>
      </w:pPr>
      <w:r w:rsidRPr="00147F39">
        <w:rPr>
          <w:lang w:val="en-US" w:eastAsia="ko-KR"/>
        </w:rPr>
        <w:t>When blockage model is applied, the channel generation in Subclause 7.5 should have several additional steps between Step 9 and 10 as illustrated in Figure 7.6.4-1.</w:t>
      </w:r>
    </w:p>
    <w:p w14:paraId="0011F98B" w14:textId="77777777" w:rsidR="00BC2DB5" w:rsidRPr="00147F39" w:rsidRDefault="00BC2DB5" w:rsidP="00BC2DB5">
      <w:pPr>
        <w:pStyle w:val="TH"/>
        <w:rPr>
          <w:lang w:val="en-US" w:eastAsia="ko-KR"/>
        </w:rPr>
      </w:pPr>
    </w:p>
    <w:p w14:paraId="4C9EEC43" w14:textId="29E4043B" w:rsidR="00BC2DB5" w:rsidRPr="00147F39" w:rsidRDefault="00BC2DB5" w:rsidP="00BC2DB5">
      <w:pPr>
        <w:pStyle w:val="TH"/>
        <w:rPr>
          <w:lang w:val="en-US" w:eastAsia="ko-KR"/>
        </w:rPr>
      </w:pPr>
      <w:r w:rsidRPr="00147F39">
        <w:rPr>
          <w:noProof/>
          <w:lang w:val="en-US" w:eastAsia="ko-KR"/>
        </w:rPr>
        <w:drawing>
          <wp:inline distT="0" distB="0" distL="0" distR="0" wp14:anchorId="5E6461C4" wp14:editId="1BCD312B">
            <wp:extent cx="6124575" cy="3748405"/>
            <wp:effectExtent l="0" t="0" r="9525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74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AAAF9" w14:textId="77777777" w:rsidR="00BC2DB5" w:rsidRPr="00147F39" w:rsidRDefault="00BC2DB5" w:rsidP="00BC2DB5">
      <w:pPr>
        <w:pStyle w:val="TF"/>
        <w:rPr>
          <w:lang w:val="en-US" w:eastAsia="ko-KR"/>
        </w:rPr>
      </w:pPr>
      <w:r w:rsidRPr="00147F39">
        <w:rPr>
          <w:lang w:val="en-US" w:eastAsia="ko-KR"/>
        </w:rPr>
        <w:t>Figure.7.6.4-1 Channel generation procedure with blockage model</w:t>
      </w:r>
    </w:p>
    <w:p w14:paraId="16EE6637" w14:textId="1D5FB37F" w:rsidR="00C34DE9" w:rsidRDefault="00BC2DB5" w:rsidP="00707846">
      <w:pPr>
        <w:jc w:val="both"/>
        <w:rPr>
          <w:lang w:eastAsia="ko-KR"/>
        </w:rPr>
      </w:pPr>
      <w:r w:rsidRPr="00147F39">
        <w:rPr>
          <w:lang w:eastAsia="ko-KR"/>
        </w:rPr>
        <w:t xml:space="preserve">Two </w:t>
      </w:r>
      <w:r w:rsidRPr="00147F39">
        <w:rPr>
          <w:rFonts w:hint="eastAsia"/>
          <w:lang w:eastAsia="ko-KR"/>
        </w:rPr>
        <w:t xml:space="preserve">alternative models </w:t>
      </w:r>
      <w:r w:rsidRPr="00147F39">
        <w:rPr>
          <w:lang w:eastAsia="ko-KR"/>
        </w:rPr>
        <w:t>(</w:t>
      </w:r>
      <w:r w:rsidRPr="00147F39">
        <w:rPr>
          <w:rFonts w:hint="eastAsia"/>
          <w:lang w:eastAsia="ko-KR"/>
        </w:rPr>
        <w:t xml:space="preserve">Model </w:t>
      </w:r>
      <w:r w:rsidRPr="00147F39">
        <w:rPr>
          <w:lang w:eastAsia="ko-KR"/>
        </w:rPr>
        <w:t xml:space="preserve">A and </w:t>
      </w:r>
      <w:r w:rsidRPr="00147F39">
        <w:rPr>
          <w:rFonts w:hint="eastAsia"/>
          <w:lang w:eastAsia="ko-KR"/>
        </w:rPr>
        <w:t xml:space="preserve">Model </w:t>
      </w:r>
      <w:r w:rsidRPr="00147F39">
        <w:rPr>
          <w:lang w:eastAsia="ko-KR"/>
        </w:rPr>
        <w:t xml:space="preserve">B) are provided for </w:t>
      </w:r>
      <w:r w:rsidRPr="00147F39">
        <w:rPr>
          <w:rFonts w:hint="eastAsia"/>
          <w:lang w:eastAsia="ko-KR"/>
        </w:rPr>
        <w:t xml:space="preserve">the </w:t>
      </w:r>
      <w:r w:rsidRPr="00147F39">
        <w:rPr>
          <w:lang w:eastAsia="ko-KR"/>
        </w:rPr>
        <w:t xml:space="preserve">blockage modelling. Both approaches have their </w:t>
      </w:r>
      <w:r w:rsidRPr="00147F39">
        <w:rPr>
          <w:rFonts w:hint="eastAsia"/>
          <w:lang w:eastAsia="ko-KR"/>
        </w:rPr>
        <w:t xml:space="preserve">own </w:t>
      </w:r>
      <w:r w:rsidRPr="00147F39">
        <w:rPr>
          <w:lang w:eastAsia="ko-KR"/>
        </w:rPr>
        <w:t>use cases</w:t>
      </w:r>
      <w:r w:rsidRPr="00147F39">
        <w:rPr>
          <w:rFonts w:hint="eastAsia"/>
          <w:lang w:eastAsia="ko-KR"/>
        </w:rPr>
        <w:t>. Model A is applicable</w:t>
      </w:r>
      <w:r w:rsidRPr="00147F39">
        <w:rPr>
          <w:lang w:eastAsia="ko-KR"/>
        </w:rPr>
        <w:t xml:space="preserve"> when a generic and computationally efficient </w:t>
      </w:r>
      <w:r w:rsidRPr="00147F39">
        <w:rPr>
          <w:rFonts w:hint="eastAsia"/>
          <w:lang w:eastAsia="ko-KR"/>
        </w:rPr>
        <w:t xml:space="preserve">blockage </w:t>
      </w:r>
      <w:r w:rsidRPr="00147F39">
        <w:rPr>
          <w:lang w:eastAsia="ko-KR"/>
        </w:rPr>
        <w:t>modelling</w:t>
      </w:r>
      <w:r w:rsidRPr="00147F39">
        <w:rPr>
          <w:rFonts w:hint="eastAsia"/>
          <w:lang w:eastAsia="ko-KR"/>
        </w:rPr>
        <w:t xml:space="preserve"> </w:t>
      </w:r>
      <w:r w:rsidRPr="00147F39">
        <w:rPr>
          <w:lang w:eastAsia="ko-KR"/>
        </w:rPr>
        <w:t xml:space="preserve">is </w:t>
      </w:r>
      <w:r w:rsidRPr="00147F39">
        <w:rPr>
          <w:rFonts w:hint="eastAsia"/>
          <w:lang w:eastAsia="ko-KR"/>
        </w:rPr>
        <w:t xml:space="preserve">desired. Model B is applicable </w:t>
      </w:r>
      <w:r w:rsidRPr="00147F39">
        <w:rPr>
          <w:lang w:eastAsia="ko-KR"/>
        </w:rPr>
        <w:t>when a specific and more realistic blocking modelling</w:t>
      </w:r>
      <w:r w:rsidRPr="00147F39">
        <w:rPr>
          <w:rFonts w:hint="eastAsia"/>
          <w:lang w:eastAsia="ko-KR"/>
        </w:rPr>
        <w:t xml:space="preserve"> </w:t>
      </w:r>
      <w:r w:rsidRPr="00147F39">
        <w:rPr>
          <w:lang w:eastAsia="ko-KR"/>
        </w:rPr>
        <w:t xml:space="preserve">is </w:t>
      </w:r>
      <w:r w:rsidRPr="00147F39">
        <w:rPr>
          <w:rFonts w:hint="eastAsia"/>
          <w:lang w:eastAsia="ko-KR"/>
        </w:rPr>
        <w:t>desired.</w:t>
      </w:r>
      <w:r w:rsidR="00C34DE9">
        <w:rPr>
          <w:rFonts w:hint="eastAsia"/>
          <w:lang w:eastAsia="ko-KR"/>
        </w:rPr>
        <w:t xml:space="preserve"> </w:t>
      </w:r>
    </w:p>
    <w:p w14:paraId="38797BCD" w14:textId="77777777" w:rsidR="00C34DE9" w:rsidRDefault="00C34DE9" w:rsidP="00707846">
      <w:pPr>
        <w:jc w:val="both"/>
        <w:rPr>
          <w:lang w:eastAsia="ko-KR"/>
        </w:rPr>
      </w:pPr>
    </w:p>
    <w:p w14:paraId="5DC617F5" w14:textId="6273F708" w:rsidR="00C34DE9" w:rsidRPr="00C34DE9" w:rsidRDefault="00C34DE9" w:rsidP="00707846">
      <w:pPr>
        <w:pStyle w:val="Heading4"/>
        <w:rPr>
          <w:lang w:eastAsia="ko-KR"/>
        </w:rPr>
      </w:pPr>
      <w:bookmarkStart w:id="20" w:name="_Toc452965577"/>
      <w:r w:rsidRPr="00641AA3">
        <w:t>7.6</w:t>
      </w:r>
      <w:r w:rsidRPr="00641AA3">
        <w:rPr>
          <w:lang w:eastAsia="ko-KR"/>
        </w:rPr>
        <w:t>.4</w:t>
      </w:r>
      <w:r w:rsidRPr="00641AA3">
        <w:rPr>
          <w:rFonts w:hint="eastAsia"/>
          <w:lang w:eastAsia="ko-KR"/>
        </w:rPr>
        <w:t>.2</w:t>
      </w:r>
      <w:r w:rsidRPr="00641AA3">
        <w:tab/>
      </w:r>
      <w:r w:rsidRPr="00641AA3">
        <w:rPr>
          <w:lang w:eastAsia="ko-KR"/>
        </w:rPr>
        <w:t xml:space="preserve">Blockage </w:t>
      </w:r>
      <w:r>
        <w:rPr>
          <w:lang w:eastAsia="ko-KR"/>
        </w:rPr>
        <w:t>m</w:t>
      </w:r>
      <w:r w:rsidRPr="00DF0C6D">
        <w:rPr>
          <w:rFonts w:hint="eastAsia"/>
          <w:lang w:eastAsia="ko-KR"/>
        </w:rPr>
        <w:t>odel B</w:t>
      </w:r>
      <w:bookmarkEnd w:id="20"/>
    </w:p>
    <w:p w14:paraId="625EBC01" w14:textId="77777777" w:rsidR="00BC2DB5" w:rsidRPr="00147F39" w:rsidRDefault="00BC2DB5" w:rsidP="00BC2DB5">
      <w:pPr>
        <w:jc w:val="both"/>
        <w:rPr>
          <w:lang w:eastAsia="ko-KR"/>
        </w:rPr>
      </w:pPr>
      <w:r w:rsidRPr="00147F39">
        <w:rPr>
          <w:rFonts w:hint="eastAsia"/>
          <w:lang w:eastAsia="ko-KR"/>
        </w:rPr>
        <w:t>Model</w:t>
      </w:r>
      <w:r w:rsidRPr="00147F39">
        <w:rPr>
          <w:lang w:eastAsia="ko-KR"/>
        </w:rPr>
        <w:t xml:space="preserve"> </w:t>
      </w:r>
      <w:r w:rsidRPr="00147F39">
        <w:rPr>
          <w:rFonts w:hint="eastAsia"/>
          <w:lang w:eastAsia="ko-KR"/>
        </w:rPr>
        <w:t>B</w:t>
      </w:r>
      <w:r w:rsidRPr="00147F39">
        <w:rPr>
          <w:lang w:eastAsia="ko-KR"/>
        </w:rPr>
        <w:t xml:space="preserve"> </w:t>
      </w:r>
      <w:r w:rsidRPr="00147F39">
        <w:rPr>
          <w:rFonts w:hint="eastAsia"/>
          <w:lang w:eastAsia="ko-KR"/>
        </w:rPr>
        <w:t xml:space="preserve">adopts </w:t>
      </w:r>
      <w:r w:rsidRPr="00147F39">
        <w:rPr>
          <w:lang w:eastAsia="ko-KR"/>
        </w:rPr>
        <w:t xml:space="preserve">a </w:t>
      </w:r>
      <w:r w:rsidRPr="00147F39">
        <w:rPr>
          <w:rFonts w:hint="eastAsia"/>
          <w:lang w:eastAsia="ko-KR"/>
        </w:rPr>
        <w:t>geometric method</w:t>
      </w:r>
      <w:r w:rsidRPr="00147F39">
        <w:rPr>
          <w:lang w:eastAsia="ko-KR"/>
        </w:rPr>
        <w:t xml:space="preserve"> for capturing</w:t>
      </w:r>
      <w:r w:rsidRPr="00147F39">
        <w:rPr>
          <w:rFonts w:hint="eastAsia"/>
          <w:lang w:eastAsia="ko-KR"/>
        </w:rPr>
        <w:t xml:space="preserve"> e.g.,</w:t>
      </w:r>
      <w:r w:rsidRPr="00147F39">
        <w:rPr>
          <w:lang w:eastAsia="ko-KR"/>
        </w:rPr>
        <w:t xml:space="preserve"> human and vehicular blocking. </w:t>
      </w:r>
    </w:p>
    <w:p w14:paraId="675F5B1C" w14:textId="77777777" w:rsidR="00BC2DB5" w:rsidRPr="00147F39" w:rsidRDefault="00BC2DB5" w:rsidP="00BC2DB5">
      <w:pPr>
        <w:jc w:val="both"/>
        <w:rPr>
          <w:rFonts w:eastAsia="Times New Roman"/>
          <w:u w:val="single"/>
          <w:lang w:eastAsia="zh-CN"/>
        </w:rPr>
      </w:pPr>
      <w:r w:rsidRPr="00147F39">
        <w:rPr>
          <w:u w:val="single"/>
          <w:lang w:eastAsia="ko-KR"/>
        </w:rPr>
        <w:t>Step a: Determine blockers</w:t>
      </w:r>
    </w:p>
    <w:p w14:paraId="50373ED3" w14:textId="77777777" w:rsidR="00BC2DB5" w:rsidRPr="00147F39" w:rsidRDefault="00BC2DB5" w:rsidP="00BC2DB5">
      <w:pPr>
        <w:jc w:val="both"/>
        <w:rPr>
          <w:rFonts w:eastAsia="Times New Roman"/>
          <w:lang w:eastAsia="zh-CN"/>
        </w:rPr>
      </w:pPr>
      <w:r w:rsidRPr="00147F39">
        <w:rPr>
          <w:rFonts w:eastAsia="Times New Roman" w:hint="eastAsia"/>
          <w:lang w:eastAsia="zh-CN"/>
        </w:rPr>
        <w:t>A number</w:t>
      </w:r>
      <w:r w:rsidRPr="00147F39">
        <w:rPr>
          <w:rFonts w:eastAsia="Times New Roman"/>
          <w:lang w:eastAsia="zh-CN"/>
        </w:rPr>
        <w:t>,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position w:val="-4"/>
          <w:lang w:val="en-US"/>
        </w:rPr>
        <w:object w:dxaOrig="260" w:dyaOrig="260" w14:anchorId="513856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9pt;height:12.9pt" o:ole="">
            <v:imagedata r:id="rId15" o:title=""/>
          </v:shape>
          <o:OLEObject Type="Embed" ProgID="Equation.3" ShapeID="_x0000_i1025" DrawAspect="Content" ObjectID="_1584448935" r:id="rId16"/>
        </w:object>
      </w:r>
      <w:r w:rsidRPr="00147F39">
        <w:rPr>
          <w:i/>
          <w:lang w:eastAsia="ko-KR"/>
        </w:rPr>
        <w:t xml:space="preserve">, </w:t>
      </w:r>
      <w:r w:rsidRPr="00147F39">
        <w:rPr>
          <w:lang w:eastAsia="ko-KR"/>
        </w:rPr>
        <w:t>of</w:t>
      </w:r>
      <w:r w:rsidRPr="00147F39">
        <w:rPr>
          <w:rFonts w:eastAsia="Times New Roman" w:hint="eastAsia"/>
          <w:i/>
          <w:lang w:eastAsia="zh-CN"/>
        </w:rPr>
        <w:t xml:space="preserve"> </w:t>
      </w:r>
      <w:r w:rsidRPr="00147F39">
        <w:rPr>
          <w:rFonts w:eastAsia="Times New Roman" w:hint="eastAsia"/>
          <w:lang w:eastAsia="zh-CN"/>
        </w:rPr>
        <w:t xml:space="preserve">blockers are </w:t>
      </w:r>
      <w:r w:rsidRPr="00147F39">
        <w:rPr>
          <w:rFonts w:eastAsia="Times New Roman"/>
          <w:lang w:eastAsia="zh-CN"/>
        </w:rPr>
        <w:t xml:space="preserve">modelled as rectangular screens that are </w:t>
      </w:r>
      <w:r w:rsidRPr="00147F39">
        <w:rPr>
          <w:rFonts w:eastAsia="Times New Roman" w:hint="eastAsia"/>
          <w:lang w:eastAsia="zh-CN"/>
        </w:rPr>
        <w:t>physically placed on the map</w:t>
      </w:r>
      <w:r w:rsidRPr="00147F39">
        <w:rPr>
          <w:rFonts w:eastAsia="Times New Roman"/>
          <w:lang w:eastAsia="zh-CN"/>
        </w:rPr>
        <w:t>. Each screen has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rFonts w:eastAsia="Times New Roman"/>
          <w:lang w:eastAsia="zh-CN"/>
        </w:rPr>
        <w:t xml:space="preserve">the dimension by height </w:t>
      </w:r>
      <w:r w:rsidRPr="00147F39">
        <w:rPr>
          <w:rFonts w:eastAsia="Times New Roman" w:hint="eastAsia"/>
          <w:lang w:eastAsia="zh-CN"/>
        </w:rPr>
        <w:t>(</w:t>
      </w:r>
      <w:r w:rsidRPr="00147F39">
        <w:rPr>
          <w:position w:val="-12"/>
          <w:lang w:val="en-US"/>
        </w:rPr>
        <w:object w:dxaOrig="260" w:dyaOrig="360" w14:anchorId="794861A4">
          <v:shape id="_x0000_i1026" type="#_x0000_t75" style="width:12.9pt;height:19pt" o:ole="">
            <v:imagedata r:id="rId17" o:title=""/>
          </v:shape>
          <o:OLEObject Type="Embed" ProgID="Equation.3" ShapeID="_x0000_i1026" DrawAspect="Content" ObjectID="_1584448936" r:id="rId18"/>
        </w:object>
      </w:r>
      <w:r w:rsidRPr="00147F39">
        <w:rPr>
          <w:rFonts w:eastAsia="Times New Roman" w:hint="eastAsia"/>
          <w:lang w:eastAsia="zh-CN"/>
        </w:rPr>
        <w:t>)</w:t>
      </w:r>
      <w:r w:rsidRPr="00147F39">
        <w:rPr>
          <w:rFonts w:eastAsia="Times New Roman"/>
          <w:lang w:eastAsia="zh-CN"/>
        </w:rPr>
        <w:t xml:space="preserve"> and width </w:t>
      </w:r>
      <w:r w:rsidRPr="00147F39">
        <w:rPr>
          <w:rFonts w:eastAsia="Times New Roman" w:hint="eastAsia"/>
          <w:lang w:eastAsia="zh-CN"/>
        </w:rPr>
        <w:t>(</w:t>
      </w:r>
      <w:r w:rsidRPr="00147F39">
        <w:rPr>
          <w:position w:val="-12"/>
          <w:lang w:val="en-US"/>
        </w:rPr>
        <w:object w:dxaOrig="300" w:dyaOrig="360" w14:anchorId="68D6C564">
          <v:shape id="_x0000_i1027" type="#_x0000_t75" style="width:14.95pt;height:19pt" o:ole="">
            <v:imagedata r:id="rId19" o:title=""/>
          </v:shape>
          <o:OLEObject Type="Embed" ProgID="Equation.3" ShapeID="_x0000_i1027" DrawAspect="Content" ObjectID="_1584448937" r:id="rId20"/>
        </w:object>
      </w:r>
      <w:r w:rsidRPr="00147F39">
        <w:rPr>
          <w:rFonts w:eastAsia="Times New Roman" w:hint="eastAsia"/>
          <w:lang w:eastAsia="zh-CN"/>
        </w:rPr>
        <w:t>)</w:t>
      </w:r>
      <w:r w:rsidRPr="00147F39">
        <w:rPr>
          <w:rFonts w:eastAsia="Times New Roman"/>
          <w:lang w:eastAsia="zh-CN"/>
        </w:rPr>
        <w:t>, with the screen centre at coordinate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position w:val="-12"/>
          <w:lang w:val="en-US"/>
        </w:rPr>
        <w:object w:dxaOrig="1040" w:dyaOrig="360" w14:anchorId="125F6E10">
          <v:shape id="_x0000_i1028" type="#_x0000_t75" style="width:51.6pt;height:19pt" o:ole="">
            <v:imagedata r:id="rId21" o:title=""/>
          </v:shape>
          <o:OLEObject Type="Embed" ProgID="Equation.3" ShapeID="_x0000_i1028" DrawAspect="Content" ObjectID="_1584448938" r:id="rId22"/>
        </w:object>
      </w:r>
      <w:r w:rsidRPr="00147F39">
        <w:rPr>
          <w:rFonts w:eastAsia="Times New Roman" w:hint="eastAsia"/>
          <w:lang w:eastAsia="zh-CN"/>
        </w:rPr>
        <w:t xml:space="preserve">. </w:t>
      </w:r>
    </w:p>
    <w:p w14:paraId="727215F1" w14:textId="77777777" w:rsidR="00BC2DB5" w:rsidRPr="00147F39" w:rsidRDefault="00BC2DB5" w:rsidP="00BC2DB5">
      <w:pPr>
        <w:jc w:val="both"/>
        <w:rPr>
          <w:rFonts w:eastAsia="Times New Roman"/>
          <w:u w:val="single"/>
          <w:lang w:eastAsia="zh-CN"/>
        </w:rPr>
      </w:pPr>
      <w:r w:rsidRPr="00147F39">
        <w:rPr>
          <w:rFonts w:eastAsia="Times New Roman" w:hint="eastAsia"/>
          <w:u w:val="single"/>
          <w:lang w:eastAsia="zh-CN"/>
        </w:rPr>
        <w:t xml:space="preserve">Note: </w:t>
      </w:r>
    </w:p>
    <w:p w14:paraId="1DC0B0F8" w14:textId="77777777" w:rsidR="00BC2DB5" w:rsidRPr="00147F39" w:rsidRDefault="00BC2DB5" w:rsidP="00BC2DB5">
      <w:pPr>
        <w:pStyle w:val="B1"/>
        <w:rPr>
          <w:rFonts w:eastAsia="Times New Roman"/>
          <w:lang w:eastAsia="zh-CN"/>
        </w:rPr>
      </w:pPr>
      <w:r w:rsidRPr="00147F39">
        <w:rPr>
          <w:lang w:eastAsia="ko-KR"/>
        </w:rPr>
        <w:t>-</w:t>
      </w:r>
      <w:r w:rsidRPr="00147F39">
        <w:rPr>
          <w:lang w:eastAsia="ko-KR"/>
        </w:rPr>
        <w:tab/>
        <w:t>The number of blockers</w:t>
      </w:r>
      <w:r w:rsidRPr="00147F39">
        <w:rPr>
          <w:rFonts w:eastAsia="Times New Roman"/>
          <w:lang w:eastAsia="zh-CN"/>
        </w:rPr>
        <w:t xml:space="preserve"> (</w:t>
      </w:r>
      <w:r w:rsidRPr="00147F39">
        <w:rPr>
          <w:position w:val="-4"/>
          <w:lang w:val="en-US"/>
        </w:rPr>
        <w:object w:dxaOrig="260" w:dyaOrig="260" w14:anchorId="720E2264">
          <v:shape id="_x0000_i1029" type="#_x0000_t75" style="width:12.9pt;height:12.9pt" o:ole="">
            <v:imagedata r:id="rId15" o:title=""/>
          </v:shape>
          <o:OLEObject Type="Embed" ProgID="Equation.3" ShapeID="_x0000_i1029" DrawAspect="Content" ObjectID="_1584448939" r:id="rId23"/>
        </w:object>
      </w:r>
      <w:r w:rsidRPr="00147F39">
        <w:rPr>
          <w:rFonts w:eastAsia="Times New Roman"/>
          <w:lang w:eastAsia="zh-CN"/>
        </w:rPr>
        <w:t>)</w:t>
      </w:r>
      <w:r w:rsidRPr="00147F39">
        <w:rPr>
          <w:lang w:eastAsia="ko-KR"/>
        </w:rPr>
        <w:t>, their vertical and horizontal extensions</w:t>
      </w:r>
      <w:r w:rsidRPr="00147F39">
        <w:rPr>
          <w:rFonts w:eastAsia="Times New Roman"/>
          <w:lang w:eastAsia="zh-CN"/>
        </w:rPr>
        <w:t xml:space="preserve"> (</w:t>
      </w:r>
      <w:r w:rsidRPr="00147F39">
        <w:rPr>
          <w:position w:val="-12"/>
          <w:lang w:val="en-US"/>
        </w:rPr>
        <w:object w:dxaOrig="260" w:dyaOrig="360" w14:anchorId="234A5A94">
          <v:shape id="_x0000_i1030" type="#_x0000_t75" style="width:12.9pt;height:19pt" o:ole="">
            <v:imagedata r:id="rId24" o:title=""/>
          </v:shape>
          <o:OLEObject Type="Embed" ProgID="Equation.3" ShapeID="_x0000_i1030" DrawAspect="Content" ObjectID="_1584448940" r:id="rId25"/>
        </w:object>
      </w:r>
      <w:r w:rsidRPr="00147F39">
        <w:rPr>
          <w:rFonts w:eastAsia="Times New Roman"/>
          <w:lang w:eastAsia="zh-CN"/>
        </w:rPr>
        <w:t xml:space="preserve"> and </w:t>
      </w:r>
      <w:r w:rsidRPr="00147F39">
        <w:rPr>
          <w:position w:val="-12"/>
          <w:lang w:val="en-US"/>
        </w:rPr>
        <w:object w:dxaOrig="300" w:dyaOrig="360" w14:anchorId="7681AA2B">
          <v:shape id="_x0000_i1031" type="#_x0000_t75" style="width:14.95pt;height:19pt" o:ole="">
            <v:imagedata r:id="rId26" o:title=""/>
          </v:shape>
          <o:OLEObject Type="Embed" ProgID="Equation.3" ShapeID="_x0000_i1031" DrawAspect="Content" ObjectID="_1584448941" r:id="rId27"/>
        </w:object>
      </w:r>
      <w:r w:rsidRPr="00147F39">
        <w:rPr>
          <w:rFonts w:eastAsia="Times New Roman"/>
          <w:lang w:eastAsia="zh-CN"/>
        </w:rPr>
        <w:t>)</w:t>
      </w:r>
      <w:r w:rsidRPr="00147F39">
        <w:rPr>
          <w:lang w:eastAsia="ko-KR"/>
        </w:rPr>
        <w:t>, locations</w:t>
      </w:r>
      <w:r w:rsidRPr="00147F39">
        <w:rPr>
          <w:rFonts w:eastAsia="Times New Roman"/>
          <w:lang w:eastAsia="zh-CN"/>
        </w:rPr>
        <w:t xml:space="preserve"> </w:t>
      </w:r>
      <w:r w:rsidRPr="00147F39">
        <w:rPr>
          <w:position w:val="-12"/>
          <w:lang w:val="en-US"/>
        </w:rPr>
        <w:object w:dxaOrig="1040" w:dyaOrig="360" w14:anchorId="676A1B9F">
          <v:shape id="_x0000_i1032" type="#_x0000_t75" style="width:51.6pt;height:19pt" o:ole="">
            <v:imagedata r:id="rId28" o:title=""/>
          </v:shape>
          <o:OLEObject Type="Embed" ProgID="Equation.3" ShapeID="_x0000_i1032" DrawAspect="Content" ObjectID="_1584448942" r:id="rId29"/>
        </w:object>
      </w:r>
      <w:r w:rsidRPr="00147F39">
        <w:rPr>
          <w:lang w:eastAsia="ko-KR"/>
        </w:rPr>
        <w:t>,</w:t>
      </w:r>
      <w:r w:rsidRPr="00147F39">
        <w:rPr>
          <w:rFonts w:eastAsia="Times New Roman" w:hint="eastAsia"/>
          <w:lang w:eastAsia="zh-CN"/>
        </w:rPr>
        <w:t xml:space="preserve"> density, </w:t>
      </w:r>
      <w:r w:rsidRPr="00147F39">
        <w:rPr>
          <w:lang w:eastAsia="ko-KR"/>
        </w:rPr>
        <w:t>and movement pattern (if non-stationary) are all simulation assumptions, to allow different blocking scenarios to be constructed depending on the need of the particular simulation study.</w:t>
      </w:r>
    </w:p>
    <w:p w14:paraId="0451DBA9" w14:textId="77777777" w:rsidR="00BC2DB5" w:rsidRPr="00147F39" w:rsidRDefault="00BC2DB5" w:rsidP="00BC2DB5">
      <w:pPr>
        <w:pStyle w:val="B1"/>
        <w:rPr>
          <w:lang w:eastAsia="ko-KR"/>
        </w:rPr>
      </w:pPr>
      <w:r w:rsidRPr="00147F39">
        <w:rPr>
          <w:rFonts w:eastAsia="Times New Roman"/>
          <w:lang w:eastAsia="zh-CN"/>
        </w:rPr>
        <w:tab/>
        <w:t>Recommended parameters for typical blockers are provided in Table 7.6.4</w:t>
      </w:r>
      <w:r w:rsidRPr="00147F39">
        <w:rPr>
          <w:rFonts w:hint="eastAsia"/>
          <w:lang w:eastAsia="ko-KR"/>
        </w:rPr>
        <w:t>.2</w:t>
      </w:r>
      <w:r w:rsidRPr="00147F39">
        <w:rPr>
          <w:rFonts w:eastAsia="Times New Roman"/>
          <w:lang w:eastAsia="zh-CN"/>
        </w:rPr>
        <w:t xml:space="preserve">-5. </w:t>
      </w:r>
    </w:p>
    <w:p w14:paraId="53649366" w14:textId="77777777" w:rsidR="00BC2DB5" w:rsidRPr="00147F39" w:rsidRDefault="00BC2DB5" w:rsidP="00BC2DB5">
      <w:pPr>
        <w:pStyle w:val="B1"/>
        <w:rPr>
          <w:rFonts w:eastAsia="Times New Roman"/>
          <w:lang w:eastAsia="zh-CN"/>
        </w:rPr>
      </w:pPr>
      <w:r w:rsidRPr="00147F39">
        <w:rPr>
          <w:lang w:eastAsia="ko-KR"/>
        </w:rPr>
        <w:t>-</w:t>
      </w:r>
      <w:r w:rsidRPr="00147F39">
        <w:rPr>
          <w:lang w:eastAsia="ko-KR"/>
        </w:rPr>
        <w:tab/>
        <w:t xml:space="preserve">The blocking effect diminishes with increasing distance to the blocker. For implementation purposes it may be sufficient to consider only the </w:t>
      </w:r>
      <w:r w:rsidRPr="00147F39">
        <w:rPr>
          <w:position w:val="-4"/>
          <w:lang w:val="en-US"/>
        </w:rPr>
        <w:object w:dxaOrig="260" w:dyaOrig="260" w14:anchorId="6CB28118">
          <v:shape id="_x0000_i1033" type="#_x0000_t75" style="width:12.9pt;height:12.9pt" o:ole="">
            <v:imagedata r:id="rId15" o:title=""/>
          </v:shape>
          <o:OLEObject Type="Embed" ProgID="Equation.3" ShapeID="_x0000_i1033" DrawAspect="Content" ObjectID="_1584448943" r:id="rId30"/>
        </w:object>
      </w:r>
      <w:r w:rsidRPr="00147F39">
        <w:rPr>
          <w:lang w:eastAsia="ko-KR"/>
        </w:rPr>
        <w:t xml:space="preserve"> nearest blockers or the blockers closer than some distance from a specific UT</w:t>
      </w:r>
      <w:r w:rsidRPr="00147F39">
        <w:rPr>
          <w:rFonts w:eastAsia="Times New Roman"/>
          <w:lang w:eastAsia="zh-CN"/>
        </w:rPr>
        <w:t xml:space="preserve">. </w:t>
      </w:r>
    </w:p>
    <w:p w14:paraId="547781F3" w14:textId="77777777" w:rsidR="00BC2DB5" w:rsidRPr="00147F39" w:rsidRDefault="00BC2DB5" w:rsidP="00BC2DB5">
      <w:pPr>
        <w:pStyle w:val="TH"/>
        <w:rPr>
          <w:lang w:eastAsia="zh-CN"/>
        </w:rPr>
      </w:pPr>
      <w:r w:rsidRPr="00147F39">
        <w:rPr>
          <w:lang w:eastAsia="zh-CN"/>
        </w:rPr>
        <w:t>Table 7.6.4</w:t>
      </w:r>
      <w:r w:rsidRPr="00147F39">
        <w:rPr>
          <w:rFonts w:hint="eastAsia"/>
          <w:lang w:eastAsia="ko-KR"/>
        </w:rPr>
        <w:t>.2</w:t>
      </w:r>
      <w:r w:rsidRPr="00147F39">
        <w:rPr>
          <w:lang w:eastAsia="zh-CN"/>
        </w:rPr>
        <w:t xml:space="preserve">-5: Recommended blocker </w:t>
      </w:r>
      <w:r w:rsidRPr="00147F39">
        <w:rPr>
          <w:rFonts w:hint="eastAsia"/>
          <w:lang w:eastAsia="zh-CN"/>
        </w:rPr>
        <w:t>parameters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6"/>
        <w:gridCol w:w="2157"/>
        <w:gridCol w:w="2428"/>
        <w:gridCol w:w="2478"/>
      </w:tblGrid>
      <w:tr w:rsidR="00BC2DB5" w:rsidRPr="00147F39" w14:paraId="3D9915ED" w14:textId="77777777" w:rsidTr="008C2115">
        <w:trPr>
          <w:jc w:val="center"/>
        </w:trPr>
        <w:tc>
          <w:tcPr>
            <w:tcW w:w="0" w:type="auto"/>
            <w:shd w:val="clear" w:color="auto" w:fill="FFFFFF"/>
          </w:tcPr>
          <w:p w14:paraId="07C13593" w14:textId="77777777" w:rsidR="00BC2DB5" w:rsidRPr="00147F39" w:rsidRDefault="00BC2DB5" w:rsidP="008C2115">
            <w:pPr>
              <w:pStyle w:val="TAH"/>
              <w:rPr>
                <w:lang w:eastAsia="zh-CN"/>
              </w:rPr>
            </w:pPr>
          </w:p>
        </w:tc>
        <w:tc>
          <w:tcPr>
            <w:tcW w:w="0" w:type="auto"/>
            <w:shd w:val="clear" w:color="auto" w:fill="D9D9D9"/>
          </w:tcPr>
          <w:p w14:paraId="1A310A44" w14:textId="77777777" w:rsidR="00BC2DB5" w:rsidRPr="00147F39" w:rsidRDefault="00BC2DB5" w:rsidP="008C2115">
            <w:pPr>
              <w:pStyle w:val="TAH"/>
              <w:rPr>
                <w:lang w:eastAsia="zh-CN"/>
              </w:rPr>
            </w:pPr>
            <w:r w:rsidRPr="00147F39">
              <w:rPr>
                <w:lang w:eastAsia="zh-CN"/>
              </w:rPr>
              <w:t>Typical set of blockers</w:t>
            </w:r>
          </w:p>
        </w:tc>
        <w:tc>
          <w:tcPr>
            <w:tcW w:w="0" w:type="auto"/>
            <w:shd w:val="clear" w:color="auto" w:fill="D9D9D9"/>
          </w:tcPr>
          <w:p w14:paraId="66639F94" w14:textId="77777777" w:rsidR="00BC2DB5" w:rsidRPr="00147F39" w:rsidRDefault="00BC2DB5" w:rsidP="008C2115">
            <w:pPr>
              <w:pStyle w:val="TAH"/>
              <w:rPr>
                <w:lang w:eastAsia="zh-CN"/>
              </w:rPr>
            </w:pPr>
            <w:r w:rsidRPr="00147F39">
              <w:rPr>
                <w:lang w:eastAsia="zh-CN"/>
              </w:rPr>
              <w:t>Blocker dimensions</w:t>
            </w:r>
          </w:p>
        </w:tc>
        <w:tc>
          <w:tcPr>
            <w:tcW w:w="0" w:type="auto"/>
            <w:shd w:val="clear" w:color="auto" w:fill="D9D9D9"/>
          </w:tcPr>
          <w:p w14:paraId="16EDD88B" w14:textId="77777777" w:rsidR="00BC2DB5" w:rsidRPr="00147F39" w:rsidRDefault="00BC2DB5" w:rsidP="008C2115">
            <w:pPr>
              <w:pStyle w:val="TAH"/>
              <w:rPr>
                <w:lang w:eastAsia="zh-CN"/>
              </w:rPr>
            </w:pPr>
            <w:r w:rsidRPr="00147F39">
              <w:rPr>
                <w:lang w:eastAsia="zh-CN"/>
              </w:rPr>
              <w:t>Mobility pattern</w:t>
            </w:r>
          </w:p>
        </w:tc>
      </w:tr>
      <w:tr w:rsidR="00BC2DB5" w:rsidRPr="00147F39" w14:paraId="51445E1C" w14:textId="77777777" w:rsidTr="008C2115">
        <w:trPr>
          <w:jc w:val="center"/>
        </w:trPr>
        <w:tc>
          <w:tcPr>
            <w:tcW w:w="0" w:type="auto"/>
            <w:shd w:val="clear" w:color="auto" w:fill="auto"/>
          </w:tcPr>
          <w:p w14:paraId="34EAFF3D" w14:textId="77777777" w:rsidR="00BC2DB5" w:rsidRPr="00147F39" w:rsidRDefault="00BC2DB5" w:rsidP="008C2115">
            <w:pPr>
              <w:pStyle w:val="TAH"/>
              <w:rPr>
                <w:rFonts w:eastAsia="Times New Roman"/>
                <w:lang w:eastAsia="zh-CN"/>
              </w:rPr>
            </w:pPr>
            <w:r w:rsidRPr="00147F39">
              <w:rPr>
                <w:rFonts w:eastAsia="Times New Roman"/>
                <w:lang w:eastAsia="zh-CN"/>
              </w:rPr>
              <w:t>Indoor; Outdoor</w:t>
            </w:r>
          </w:p>
        </w:tc>
        <w:tc>
          <w:tcPr>
            <w:tcW w:w="0" w:type="auto"/>
            <w:shd w:val="clear" w:color="auto" w:fill="auto"/>
          </w:tcPr>
          <w:p w14:paraId="364E8E58" w14:textId="77777777" w:rsidR="00BC2DB5" w:rsidRPr="00147F39" w:rsidRDefault="00BC2DB5" w:rsidP="008C2115">
            <w:pPr>
              <w:pStyle w:val="TAC"/>
              <w:rPr>
                <w:lang w:eastAsia="zh-CN"/>
              </w:rPr>
            </w:pPr>
            <w:r w:rsidRPr="00147F39">
              <w:rPr>
                <w:lang w:eastAsia="zh-CN"/>
              </w:rPr>
              <w:t>Human</w:t>
            </w:r>
          </w:p>
        </w:tc>
        <w:tc>
          <w:tcPr>
            <w:tcW w:w="0" w:type="auto"/>
            <w:shd w:val="clear" w:color="auto" w:fill="auto"/>
          </w:tcPr>
          <w:p w14:paraId="7EB78EDF" w14:textId="77777777" w:rsidR="00BC2DB5" w:rsidRPr="002C52D3" w:rsidRDefault="00BC2DB5" w:rsidP="008C2115">
            <w:pPr>
              <w:pStyle w:val="TAC"/>
              <w:rPr>
                <w:lang w:val="es-ES_tradnl" w:eastAsia="zh-CN"/>
              </w:rPr>
            </w:pPr>
            <w:r w:rsidRPr="002C52D3">
              <w:rPr>
                <w:lang w:val="es-ES_tradnl" w:eastAsia="zh-CN"/>
              </w:rPr>
              <w:t>Cartesian: w=0.3m; h=1.7m</w:t>
            </w:r>
          </w:p>
        </w:tc>
        <w:tc>
          <w:tcPr>
            <w:tcW w:w="0" w:type="auto"/>
            <w:shd w:val="clear" w:color="auto" w:fill="auto"/>
          </w:tcPr>
          <w:p w14:paraId="62F0F719" w14:textId="77777777" w:rsidR="00BC2DB5" w:rsidRPr="00147F39" w:rsidRDefault="00BC2DB5" w:rsidP="008C2115">
            <w:pPr>
              <w:pStyle w:val="TAC"/>
              <w:rPr>
                <w:lang w:eastAsia="zh-CN"/>
              </w:rPr>
            </w:pPr>
            <w:r w:rsidRPr="00147F39">
              <w:rPr>
                <w:lang w:eastAsia="zh-CN"/>
              </w:rPr>
              <w:t>Stationary or up to 3 km/h</w:t>
            </w:r>
          </w:p>
        </w:tc>
      </w:tr>
      <w:tr w:rsidR="00BC2DB5" w:rsidRPr="00147F39" w14:paraId="33FA81C4" w14:textId="77777777" w:rsidTr="008C2115">
        <w:trPr>
          <w:jc w:val="center"/>
        </w:trPr>
        <w:tc>
          <w:tcPr>
            <w:tcW w:w="0" w:type="auto"/>
            <w:shd w:val="clear" w:color="auto" w:fill="auto"/>
          </w:tcPr>
          <w:p w14:paraId="46DB44D1" w14:textId="77777777" w:rsidR="00BC2DB5" w:rsidRPr="00147F39" w:rsidRDefault="00BC2DB5" w:rsidP="008C2115">
            <w:pPr>
              <w:pStyle w:val="TAH"/>
              <w:rPr>
                <w:rFonts w:eastAsia="Times New Roman"/>
                <w:lang w:eastAsia="zh-CN"/>
              </w:rPr>
            </w:pPr>
            <w:r w:rsidRPr="00147F39">
              <w:rPr>
                <w:rFonts w:eastAsia="Times New Roman"/>
                <w:lang w:eastAsia="zh-CN"/>
              </w:rPr>
              <w:t>Outdoor</w:t>
            </w:r>
          </w:p>
        </w:tc>
        <w:tc>
          <w:tcPr>
            <w:tcW w:w="0" w:type="auto"/>
            <w:shd w:val="clear" w:color="auto" w:fill="auto"/>
          </w:tcPr>
          <w:p w14:paraId="64EBEE4D" w14:textId="77777777" w:rsidR="00BC2DB5" w:rsidRPr="00147F39" w:rsidRDefault="00BC2DB5" w:rsidP="008C2115">
            <w:pPr>
              <w:pStyle w:val="TAC"/>
              <w:rPr>
                <w:lang w:eastAsia="zh-CN"/>
              </w:rPr>
            </w:pPr>
            <w:r w:rsidRPr="00147F39">
              <w:rPr>
                <w:lang w:eastAsia="zh-CN"/>
              </w:rPr>
              <w:t>Vehicle</w:t>
            </w:r>
          </w:p>
        </w:tc>
        <w:tc>
          <w:tcPr>
            <w:tcW w:w="0" w:type="auto"/>
            <w:shd w:val="clear" w:color="auto" w:fill="auto"/>
          </w:tcPr>
          <w:p w14:paraId="4A21DAC9" w14:textId="77777777" w:rsidR="00BC2DB5" w:rsidRPr="002C52D3" w:rsidRDefault="00BC2DB5" w:rsidP="008C2115">
            <w:pPr>
              <w:pStyle w:val="TAC"/>
              <w:rPr>
                <w:lang w:val="es-ES_tradnl" w:eastAsia="zh-CN"/>
              </w:rPr>
            </w:pPr>
            <w:r w:rsidRPr="002C52D3">
              <w:rPr>
                <w:lang w:val="es-ES_tradnl" w:eastAsia="zh-CN"/>
              </w:rPr>
              <w:t>Cartesian: w=4.8m; h=1.4m</w:t>
            </w:r>
          </w:p>
        </w:tc>
        <w:tc>
          <w:tcPr>
            <w:tcW w:w="0" w:type="auto"/>
            <w:shd w:val="clear" w:color="auto" w:fill="auto"/>
          </w:tcPr>
          <w:p w14:paraId="0FD3308E" w14:textId="77777777" w:rsidR="00BC2DB5" w:rsidRPr="00147F39" w:rsidRDefault="00BC2DB5" w:rsidP="008C2115">
            <w:pPr>
              <w:pStyle w:val="TAC"/>
              <w:rPr>
                <w:lang w:eastAsia="zh-CN"/>
              </w:rPr>
            </w:pPr>
            <w:r w:rsidRPr="00147F39">
              <w:rPr>
                <w:lang w:eastAsia="zh-CN"/>
              </w:rPr>
              <w:t>Stationary or up to 100 km/h</w:t>
            </w:r>
          </w:p>
        </w:tc>
      </w:tr>
    </w:tbl>
    <w:p w14:paraId="2C510F4D" w14:textId="77777777" w:rsidR="00BC2DB5" w:rsidRPr="00147F39" w:rsidRDefault="00BC2DB5" w:rsidP="00BC2DB5">
      <w:pPr>
        <w:jc w:val="both"/>
        <w:rPr>
          <w:u w:val="single"/>
          <w:lang w:eastAsia="ko-KR"/>
        </w:rPr>
      </w:pPr>
    </w:p>
    <w:p w14:paraId="3CC4C14F" w14:textId="77777777" w:rsidR="00BC2DB5" w:rsidRPr="00147F39" w:rsidRDefault="00BC2DB5" w:rsidP="00BC2DB5">
      <w:pPr>
        <w:jc w:val="both"/>
        <w:rPr>
          <w:rFonts w:eastAsia="Times New Roman"/>
          <w:u w:val="single"/>
          <w:lang w:eastAsia="zh-CN"/>
        </w:rPr>
      </w:pPr>
      <w:r w:rsidRPr="00147F39">
        <w:rPr>
          <w:u w:val="single"/>
          <w:lang w:eastAsia="ko-KR"/>
        </w:rPr>
        <w:t>Step b: Determine the blockage attenuation per sub-path</w:t>
      </w:r>
    </w:p>
    <w:p w14:paraId="6338C059" w14:textId="77777777" w:rsidR="00BC2DB5" w:rsidRPr="00147F39" w:rsidRDefault="00BC2DB5" w:rsidP="00BC2DB5">
      <w:pPr>
        <w:jc w:val="both"/>
        <w:rPr>
          <w:rFonts w:eastAsia="Times New Roman"/>
          <w:iCs/>
          <w:lang w:eastAsia="zh-CN"/>
        </w:rPr>
      </w:pPr>
      <w:r w:rsidRPr="00147F39">
        <w:rPr>
          <w:rFonts w:eastAsia="Times New Roman"/>
          <w:iCs/>
          <w:lang w:eastAsia="zh-CN"/>
        </w:rPr>
        <w:t xml:space="preserve">Attenuation caused by each blocker to each sub-path is </w:t>
      </w:r>
      <w:r w:rsidRPr="00147F39">
        <w:t>modelled using a simple knife edge diffraction model</w:t>
      </w:r>
      <w:r w:rsidRPr="00147F39">
        <w:rPr>
          <w:rFonts w:eastAsia="Times New Roman"/>
          <w:iCs/>
          <w:lang w:eastAsia="zh-CN"/>
        </w:rPr>
        <w:t xml:space="preserve"> </w:t>
      </w:r>
      <w:r w:rsidRPr="00147F39">
        <w:rPr>
          <w:rFonts w:eastAsia="Times New Roman" w:hint="eastAsia"/>
          <w:iCs/>
          <w:lang w:eastAsia="zh-CN"/>
        </w:rPr>
        <w:t xml:space="preserve">and is </w:t>
      </w:r>
      <w:r w:rsidRPr="00147F39">
        <w:rPr>
          <w:rFonts w:eastAsia="Times New Roman"/>
          <w:iCs/>
          <w:lang w:eastAsia="zh-CN"/>
        </w:rPr>
        <w:t xml:space="preserve">given by </w:t>
      </w:r>
    </w:p>
    <w:p w14:paraId="13380F92" w14:textId="77777777" w:rsidR="00BC2DB5" w:rsidRPr="00147F39" w:rsidRDefault="00BC2DB5" w:rsidP="00BC2DB5">
      <w:pPr>
        <w:pStyle w:val="EQ"/>
        <w:tabs>
          <w:tab w:val="clear" w:pos="4536"/>
          <w:tab w:val="center" w:pos="4820"/>
        </w:tabs>
        <w:rPr>
          <w:lang w:val="en-US" w:eastAsia="ko-KR"/>
        </w:rPr>
      </w:pPr>
      <w:r w:rsidRPr="00147F39">
        <w:rPr>
          <w:lang w:val="en-US" w:eastAsia="ko-KR"/>
        </w:rPr>
        <w:tab/>
      </w:r>
      <w:r w:rsidRPr="00147F39">
        <w:rPr>
          <w:position w:val="-14"/>
          <w:lang w:val="en-US"/>
        </w:rPr>
        <w:object w:dxaOrig="3860" w:dyaOrig="380" w14:anchorId="170F69DC">
          <v:shape id="_x0000_i1034" type="#_x0000_t75" style="width:192.9pt;height:19pt" o:ole="">
            <v:imagedata r:id="rId31" o:title=""/>
          </v:shape>
          <o:OLEObject Type="Embed" ProgID="Equation.3" ShapeID="_x0000_i1034" DrawAspect="Content" ObjectID="_1584448944" r:id="rId32"/>
        </w:object>
      </w:r>
      <w:r w:rsidRPr="00147F39">
        <w:rPr>
          <w:lang w:val="en-US" w:eastAsia="ko-KR"/>
        </w:rPr>
        <w:tab/>
        <w:t>(7.6-29)</w:t>
      </w:r>
    </w:p>
    <w:p w14:paraId="68BA0377" w14:textId="6091FDEE" w:rsidR="00BC2DB5" w:rsidRPr="00147F39" w:rsidRDefault="00BC2DB5" w:rsidP="00BC2DB5">
      <w:pPr>
        <w:spacing w:beforeLines="50" w:before="120" w:afterLines="50" w:after="120"/>
        <w:jc w:val="both"/>
        <w:rPr>
          <w:rFonts w:eastAsia="Times New Roman"/>
          <w:szCs w:val="22"/>
          <w:lang w:eastAsia="zh-CN"/>
        </w:rPr>
      </w:pPr>
      <w:r w:rsidRPr="00147F39">
        <w:rPr>
          <w:rFonts w:eastAsia="Times New Roman" w:hint="eastAsia"/>
          <w:lang w:eastAsia="zh-CN"/>
        </w:rPr>
        <w:t>w</w:t>
      </w:r>
      <w:r w:rsidRPr="00147F39">
        <w:rPr>
          <w:lang w:eastAsia="ko-KR"/>
        </w:rPr>
        <w:t>here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szCs w:val="22"/>
          <w:lang w:val="en-US"/>
        </w:rPr>
        <w:fldChar w:fldCharType="begin"/>
      </w:r>
      <w:r w:rsidRPr="00147F39">
        <w:rPr>
          <w:szCs w:val="22"/>
          <w:lang w:val="en-US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h1</m:t>
            </m:r>
          </m:sub>
        </m:sSub>
      </m:oMath>
      <w:r w:rsidRPr="00147F39">
        <w:rPr>
          <w:szCs w:val="22"/>
          <w:lang w:val="en-US"/>
        </w:rPr>
        <w:instrText xml:space="preserve"> </w:instrText>
      </w:r>
      <w:r w:rsidRPr="00147F39">
        <w:rPr>
          <w:szCs w:val="22"/>
          <w:lang w:val="en-US"/>
        </w:rPr>
        <w:fldChar w:fldCharType="separate"/>
      </w:r>
      <w:r w:rsidRPr="00147F39">
        <w:rPr>
          <w:position w:val="-14"/>
          <w:lang w:val="en-US"/>
        </w:rPr>
        <w:object w:dxaOrig="340" w:dyaOrig="380" w14:anchorId="17D88685">
          <v:shape id="_x0000_i1035" type="#_x0000_t75" style="width:17pt;height:19pt" o:ole="">
            <v:imagedata r:id="rId33" o:title=""/>
          </v:shape>
          <o:OLEObject Type="Embed" ProgID="Equation.3" ShapeID="_x0000_i1035" DrawAspect="Content" ObjectID="_1584448945" r:id="rId34"/>
        </w:object>
      </w:r>
      <w:r w:rsidRPr="00147F39">
        <w:rPr>
          <w:szCs w:val="22"/>
          <w:lang w:val="en-US"/>
        </w:rPr>
        <w:fldChar w:fldCharType="end"/>
      </w:r>
      <w:r w:rsidRPr="00147F39">
        <w:rPr>
          <w:szCs w:val="22"/>
          <w:lang w:val="en-US"/>
        </w:rPr>
        <w:t xml:space="preserve">, </w:t>
      </w:r>
      <w:r w:rsidRPr="00147F39">
        <w:rPr>
          <w:szCs w:val="22"/>
          <w:lang w:val="en-US"/>
        </w:rPr>
        <w:fldChar w:fldCharType="begin"/>
      </w:r>
      <w:r w:rsidRPr="00147F39">
        <w:rPr>
          <w:szCs w:val="22"/>
          <w:lang w:val="en-US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h2</m:t>
            </m:r>
          </m:sub>
        </m:sSub>
      </m:oMath>
      <w:r w:rsidRPr="00147F39">
        <w:rPr>
          <w:szCs w:val="22"/>
          <w:lang w:val="en-US"/>
        </w:rPr>
        <w:instrText xml:space="preserve"> </w:instrText>
      </w:r>
      <w:r w:rsidRPr="00147F39">
        <w:rPr>
          <w:szCs w:val="22"/>
          <w:lang w:val="en-US"/>
        </w:rPr>
        <w:fldChar w:fldCharType="separate"/>
      </w:r>
      <w:r w:rsidRPr="00147F39">
        <w:rPr>
          <w:position w:val="-14"/>
          <w:lang w:val="en-US"/>
        </w:rPr>
        <w:object w:dxaOrig="360" w:dyaOrig="380" w14:anchorId="5B56B65E">
          <v:shape id="_x0000_i1036" type="#_x0000_t75" style="width:19pt;height:19pt" o:ole="">
            <v:imagedata r:id="rId35" o:title=""/>
          </v:shape>
          <o:OLEObject Type="Embed" ProgID="Equation.3" ShapeID="_x0000_i1036" DrawAspect="Content" ObjectID="_1584448946" r:id="rId36"/>
        </w:object>
      </w:r>
      <w:r w:rsidRPr="00147F39">
        <w:rPr>
          <w:szCs w:val="22"/>
          <w:lang w:val="en-US"/>
        </w:rPr>
        <w:fldChar w:fldCharType="end"/>
      </w:r>
      <w:r w:rsidRPr="00147F39">
        <w:rPr>
          <w:szCs w:val="22"/>
          <w:lang w:val="en-US"/>
        </w:rPr>
        <w:t xml:space="preserve"> and</w:t>
      </w:r>
      <w:r w:rsidRPr="00147F39">
        <w:rPr>
          <w:rFonts w:cs="Arial"/>
          <w:szCs w:val="22"/>
          <w:lang w:val="en-US"/>
        </w:rPr>
        <w:t xml:space="preserve"> </w:t>
      </w:r>
      <w:r w:rsidRPr="00147F39">
        <w:rPr>
          <w:szCs w:val="22"/>
          <w:lang w:val="en-US"/>
        </w:rPr>
        <w:fldChar w:fldCharType="begin"/>
      </w:r>
      <w:r w:rsidRPr="00147F39">
        <w:rPr>
          <w:szCs w:val="22"/>
          <w:lang w:val="en-US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w1</m:t>
            </m:r>
          </m:sub>
        </m:sSub>
      </m:oMath>
      <w:r w:rsidRPr="00147F39">
        <w:rPr>
          <w:szCs w:val="22"/>
          <w:lang w:val="en-US"/>
        </w:rPr>
        <w:instrText xml:space="preserve"> </w:instrText>
      </w:r>
      <w:r w:rsidRPr="00147F39">
        <w:rPr>
          <w:szCs w:val="22"/>
          <w:lang w:val="en-US"/>
        </w:rPr>
        <w:fldChar w:fldCharType="separate"/>
      </w:r>
      <w:r w:rsidRPr="00147F39">
        <w:rPr>
          <w:position w:val="-14"/>
          <w:lang w:val="en-US"/>
        </w:rPr>
        <w:object w:dxaOrig="360" w:dyaOrig="380" w14:anchorId="7880F93C">
          <v:shape id="_x0000_i1037" type="#_x0000_t75" style="width:19pt;height:19pt" o:ole="">
            <v:imagedata r:id="rId37" o:title=""/>
          </v:shape>
          <o:OLEObject Type="Embed" ProgID="Equation.3" ShapeID="_x0000_i1037" DrawAspect="Content" ObjectID="_1584448947" r:id="rId38"/>
        </w:object>
      </w:r>
      <w:r w:rsidRPr="00147F39">
        <w:rPr>
          <w:szCs w:val="22"/>
          <w:lang w:val="en-US"/>
        </w:rPr>
        <w:fldChar w:fldCharType="end"/>
      </w:r>
      <w:r w:rsidRPr="00147F39">
        <w:rPr>
          <w:szCs w:val="22"/>
          <w:lang w:val="en-US"/>
        </w:rPr>
        <w:t xml:space="preserve">, </w:t>
      </w:r>
      <w:r w:rsidRPr="00147F39">
        <w:rPr>
          <w:szCs w:val="22"/>
          <w:lang w:val="en-US"/>
        </w:rPr>
        <w:fldChar w:fldCharType="begin"/>
      </w:r>
      <w:r w:rsidRPr="00147F39">
        <w:rPr>
          <w:szCs w:val="22"/>
          <w:lang w:val="en-US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Cs w:val="22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w2</m:t>
            </m:r>
          </m:sub>
        </m:sSub>
      </m:oMath>
      <w:r w:rsidRPr="00147F39">
        <w:rPr>
          <w:szCs w:val="22"/>
          <w:lang w:val="en-US"/>
        </w:rPr>
        <w:instrText xml:space="preserve"> </w:instrText>
      </w:r>
      <w:r w:rsidRPr="00147F39">
        <w:rPr>
          <w:szCs w:val="22"/>
          <w:lang w:val="en-US"/>
        </w:rPr>
        <w:fldChar w:fldCharType="separate"/>
      </w:r>
      <w:r w:rsidRPr="00147F39">
        <w:rPr>
          <w:position w:val="-14"/>
          <w:lang w:val="en-US"/>
        </w:rPr>
        <w:object w:dxaOrig="380" w:dyaOrig="380" w14:anchorId="5101E251">
          <v:shape id="_x0000_i1038" type="#_x0000_t75" style="width:19pt;height:19pt" o:ole="">
            <v:imagedata r:id="rId39" o:title=""/>
          </v:shape>
          <o:OLEObject Type="Embed" ProgID="Equation.3" ShapeID="_x0000_i1038" DrawAspect="Content" ObjectID="_1584448948" r:id="rId40"/>
        </w:object>
      </w:r>
      <w:r w:rsidRPr="00147F39">
        <w:rPr>
          <w:szCs w:val="22"/>
          <w:lang w:val="en-US"/>
        </w:rPr>
        <w:fldChar w:fldCharType="end"/>
      </w:r>
      <w:r w:rsidRPr="00147F39">
        <w:rPr>
          <w:szCs w:val="22"/>
        </w:rPr>
        <w:t xml:space="preserve"> account</w:t>
      </w:r>
      <w:r w:rsidRPr="00147F39">
        <w:t xml:space="preserve"> </w:t>
      </w:r>
      <w:r w:rsidRPr="00147F39">
        <w:rPr>
          <w:szCs w:val="22"/>
        </w:rPr>
        <w:t>for knife edge diffraction at the four edges</w:t>
      </w:r>
      <w:r w:rsidRPr="00147F39">
        <w:rPr>
          <w:rFonts w:eastAsia="Times New Roman" w:hint="eastAsia"/>
          <w:szCs w:val="22"/>
          <w:lang w:eastAsia="zh-CN"/>
        </w:rPr>
        <w:t>, and are given by</w:t>
      </w:r>
    </w:p>
    <w:p w14:paraId="4323EB9C" w14:textId="77777777" w:rsidR="00BC2DB5" w:rsidRPr="00147F39" w:rsidRDefault="00BC2DB5" w:rsidP="00BC2DB5">
      <w:pPr>
        <w:pStyle w:val="EQ"/>
        <w:tabs>
          <w:tab w:val="clear" w:pos="4536"/>
          <w:tab w:val="center" w:pos="4820"/>
        </w:tabs>
        <w:rPr>
          <w:szCs w:val="22"/>
          <w:lang w:val="en-US" w:eastAsia="zh-CN"/>
        </w:rPr>
      </w:pPr>
      <w:r w:rsidRPr="00147F39">
        <w:rPr>
          <w:lang w:val="en-US" w:eastAsia="ko-KR"/>
        </w:rPr>
        <w:tab/>
      </w:r>
      <w:r w:rsidRPr="00147F39">
        <w:rPr>
          <w:position w:val="-98"/>
          <w:lang w:val="en-US"/>
        </w:rPr>
        <w:object w:dxaOrig="7600" w:dyaOrig="2079" w14:anchorId="50541BD6">
          <v:shape id="_x0000_i1039" type="#_x0000_t75" style="width:380.4pt;height:103.25pt" o:ole="">
            <v:imagedata r:id="rId41" o:title=""/>
          </v:shape>
          <o:OLEObject Type="Embed" ProgID="Equation.3" ShapeID="_x0000_i1039" DrawAspect="Content" ObjectID="_1584448949" r:id="rId42"/>
        </w:object>
      </w:r>
      <w:r w:rsidRPr="00147F39">
        <w:rPr>
          <w:lang w:val="en-US" w:eastAsia="ko-KR"/>
        </w:rPr>
        <w:tab/>
        <w:t>(7.6-30)</w:t>
      </w:r>
    </w:p>
    <w:p w14:paraId="5412916B" w14:textId="0E1D42BF" w:rsidR="00BC2DB5" w:rsidRPr="00147F39" w:rsidRDefault="00BC2DB5" w:rsidP="00BC2DB5">
      <w:pPr>
        <w:spacing w:beforeLines="50" w:before="120" w:afterLines="50" w:after="120"/>
        <w:jc w:val="both"/>
        <w:rPr>
          <w:lang w:eastAsia="ko-KR"/>
        </w:rPr>
      </w:pPr>
      <w:r w:rsidRPr="00147F39">
        <w:rPr>
          <w:rFonts w:eastAsia="Times New Roman" w:hint="eastAsia"/>
          <w:szCs w:val="22"/>
          <w:lang w:eastAsia="zh-CN"/>
        </w:rPr>
        <w:t xml:space="preserve">where </w:t>
      </w:r>
      <w:r w:rsidRPr="00147F39">
        <w:rPr>
          <w:szCs w:val="22"/>
        </w:rPr>
        <w:fldChar w:fldCharType="begin"/>
      </w:r>
      <w:r w:rsidRPr="00147F39">
        <w:rPr>
          <w:szCs w:val="22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 w:cs="Arial"/>
            <w:szCs w:val="22"/>
          </w:rPr>
          <m:t>λ</m:t>
        </m:r>
      </m:oMath>
      <w:r w:rsidRPr="00147F39">
        <w:rPr>
          <w:szCs w:val="22"/>
        </w:rPr>
        <w:instrText xml:space="preserve"> </w:instrText>
      </w:r>
      <w:r w:rsidRPr="00147F39">
        <w:rPr>
          <w:szCs w:val="22"/>
        </w:rPr>
        <w:fldChar w:fldCharType="separate"/>
      </w:r>
      <w:r w:rsidRPr="00147F39">
        <w:rPr>
          <w:position w:val="-6"/>
        </w:rPr>
        <w:object w:dxaOrig="220" w:dyaOrig="279" w14:anchorId="738B4098">
          <v:shape id="_x0000_i1040" type="#_x0000_t75" style="width:11.55pt;height:14.25pt" o:ole="">
            <v:imagedata r:id="rId43" o:title=""/>
          </v:shape>
          <o:OLEObject Type="Embed" ProgID="Equation.3" ShapeID="_x0000_i1040" DrawAspect="Content" ObjectID="_1584448950" r:id="rId44"/>
        </w:object>
      </w:r>
      <w:r w:rsidRPr="00147F39">
        <w:rPr>
          <w:szCs w:val="22"/>
        </w:rPr>
        <w:fldChar w:fldCharType="end"/>
      </w:r>
      <w:r w:rsidRPr="00147F39">
        <w:rPr>
          <w:szCs w:val="22"/>
        </w:rPr>
        <w:t xml:space="preserve"> is the wave length</w:t>
      </w:r>
      <w:r w:rsidRPr="00147F39">
        <w:rPr>
          <w:rFonts w:eastAsia="Times New Roman"/>
          <w:szCs w:val="22"/>
          <w:lang w:eastAsia="zh-CN"/>
        </w:rPr>
        <w:t>.</w:t>
      </w:r>
      <w:r w:rsidRPr="00147F39">
        <w:rPr>
          <w:rFonts w:eastAsia="Times New Roman" w:hint="eastAsia"/>
          <w:szCs w:val="22"/>
          <w:lang w:eastAsia="zh-CN"/>
        </w:rPr>
        <w:t xml:space="preserve"> As shown in </w:t>
      </w:r>
      <w:r w:rsidRPr="00147F39">
        <w:rPr>
          <w:rFonts w:eastAsia="Times New Roman"/>
          <w:lang w:eastAsia="zh-CN"/>
        </w:rPr>
        <w:t xml:space="preserve">Figure </w:t>
      </w:r>
      <w:r w:rsidRPr="00147F39">
        <w:t>7.6.4</w:t>
      </w:r>
      <w:r w:rsidRPr="00147F39">
        <w:rPr>
          <w:lang w:val="en-US"/>
        </w:rPr>
        <w:t>.2</w:t>
      </w:r>
      <w:r w:rsidRPr="00147F39">
        <w:t>-2</w:t>
      </w:r>
      <w:r w:rsidRPr="00147F39">
        <w:rPr>
          <w:rFonts w:eastAsia="Times New Roman" w:hint="eastAsia"/>
          <w:lang w:eastAsia="zh-CN"/>
        </w:rPr>
        <w:t xml:space="preserve">, </w:t>
      </w:r>
      <w:r w:rsidRPr="00147F39">
        <w:rPr>
          <w:lang w:eastAsia="ko-KR"/>
        </w:rPr>
        <w:fldChar w:fldCharType="begin"/>
      </w:r>
      <w:r w:rsidRPr="00147F39">
        <w:rPr>
          <w:lang w:eastAsia="ko-KR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D1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h1</m:t>
            </m:r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Cs w:val="22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Cs w:val="22"/>
                  </w:rPr>
                  <m:t>h2</m:t>
                </m:r>
              </m:e>
            </m:d>
            <m:r>
              <m:rPr>
                <m:sty m:val="p"/>
              </m:rPr>
              <w:rPr>
                <w:rFonts w:ascii="Cambria Math" w:hAnsi="Cambria Math"/>
                <w:szCs w:val="22"/>
              </w:rPr>
              <m:t>w1|w2</m:t>
            </m:r>
          </m:sub>
        </m:sSub>
      </m:oMath>
      <w:r w:rsidRPr="00147F39">
        <w:rPr>
          <w:lang w:eastAsia="ko-KR"/>
        </w:rPr>
        <w:instrText xml:space="preserve"> </w:instrText>
      </w:r>
      <w:r w:rsidRPr="00147F39">
        <w:rPr>
          <w:lang w:eastAsia="ko-KR"/>
        </w:rPr>
        <w:fldChar w:fldCharType="separate"/>
      </w:r>
      <w:r w:rsidRPr="00147F39">
        <w:rPr>
          <w:position w:val="-14"/>
          <w:lang w:val="en-US"/>
        </w:rPr>
        <w:object w:dxaOrig="999" w:dyaOrig="380" w14:anchorId="092AFACD">
          <v:shape id="_x0000_i1041" type="#_x0000_t75" style="width:50.95pt;height:19pt" o:ole="">
            <v:imagedata r:id="rId45" o:title=""/>
          </v:shape>
          <o:OLEObject Type="Embed" ProgID="Equation.3" ShapeID="_x0000_i1041" DrawAspect="Content" ObjectID="_1584448951" r:id="rId46"/>
        </w:object>
      </w:r>
      <w:r w:rsidRPr="00147F39">
        <w:rPr>
          <w:lang w:eastAsia="ko-KR"/>
        </w:rPr>
        <w:fldChar w:fldCharType="end"/>
      </w:r>
      <w:r w:rsidRPr="00147F39">
        <w:rPr>
          <w:lang w:eastAsia="ko-KR"/>
        </w:rPr>
        <w:t xml:space="preserve"> are the projected (onto the side and top view planes) distances between the receiver and four edges of the corresponding blocker</w:t>
      </w:r>
      <w:r w:rsidRPr="00147F39">
        <w:rPr>
          <w:rFonts w:eastAsia="Times New Roman" w:hint="eastAsia"/>
          <w:lang w:eastAsia="zh-CN"/>
        </w:rPr>
        <w:t xml:space="preserve">, and </w:t>
      </w:r>
      <w:r w:rsidRPr="00147F39">
        <w:rPr>
          <w:lang w:eastAsia="ko-KR"/>
        </w:rPr>
        <w:fldChar w:fldCharType="begin"/>
      </w:r>
      <w:r w:rsidRPr="00147F39">
        <w:rPr>
          <w:lang w:eastAsia="ko-KR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2"/>
              </w:rPr>
              <m:t>D2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2"/>
              </w:rPr>
              <m:t>h1</m:t>
            </m:r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Cs w:val="22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Cs w:val="22"/>
                  </w:rPr>
                  <m:t>h2</m:t>
                </m:r>
              </m:e>
            </m:d>
            <m:r>
              <m:rPr>
                <m:sty m:val="p"/>
              </m:rPr>
              <w:rPr>
                <w:rFonts w:ascii="Cambria Math" w:hAnsi="Cambria Math"/>
                <w:szCs w:val="22"/>
              </w:rPr>
              <m:t>w1|w2</m:t>
            </m:r>
          </m:sub>
        </m:sSub>
        <m:r>
          <m:rPr>
            <m:sty m:val="p"/>
          </m:rPr>
          <w:rPr>
            <w:rFonts w:ascii="Cambria Math" w:hAnsi="Cambria Math"/>
            <w:szCs w:val="22"/>
          </w:rPr>
          <m:t xml:space="preserve"> </m:t>
        </m:r>
      </m:oMath>
      <w:r w:rsidRPr="00147F39">
        <w:rPr>
          <w:lang w:eastAsia="ko-KR"/>
        </w:rPr>
        <w:instrText xml:space="preserve"> </w:instrText>
      </w:r>
      <w:r w:rsidRPr="00147F39">
        <w:rPr>
          <w:lang w:eastAsia="ko-KR"/>
        </w:rPr>
        <w:fldChar w:fldCharType="separate"/>
      </w:r>
      <w:r w:rsidRPr="00147F39">
        <w:rPr>
          <w:position w:val="-14"/>
          <w:lang w:val="en-US"/>
        </w:rPr>
        <w:object w:dxaOrig="1020" w:dyaOrig="380" w14:anchorId="5F7CC132">
          <v:shape id="_x0000_i1042" type="#_x0000_t75" style="width:50.95pt;height:19pt" o:ole="">
            <v:imagedata r:id="rId47" o:title=""/>
          </v:shape>
          <o:OLEObject Type="Embed" ProgID="Equation.3" ShapeID="_x0000_i1042" DrawAspect="Content" ObjectID="_1584448952" r:id="rId48"/>
        </w:object>
      </w:r>
      <w:r w:rsidRPr="00147F39">
        <w:rPr>
          <w:lang w:eastAsia="ko-KR"/>
        </w:rPr>
        <w:fldChar w:fldCharType="end"/>
      </w:r>
      <w:r w:rsidRPr="00147F39">
        <w:rPr>
          <w:lang w:eastAsia="ko-KR"/>
        </w:rPr>
        <w:t xml:space="preserve">are the projected (onto the side and top view planes) distances between the </w:t>
      </w:r>
      <w:r w:rsidRPr="00147F39">
        <w:rPr>
          <w:rFonts w:eastAsia="Times New Roman" w:hint="eastAsia"/>
          <w:lang w:eastAsia="zh-CN"/>
        </w:rPr>
        <w:t>transmitter</w:t>
      </w:r>
      <w:r w:rsidRPr="00147F39">
        <w:rPr>
          <w:lang w:eastAsia="ko-KR"/>
        </w:rPr>
        <w:t xml:space="preserve"> and four edges of the corresponding blocker</w:t>
      </w:r>
      <w:r w:rsidRPr="00147F39">
        <w:rPr>
          <w:rFonts w:eastAsia="Times New Roman" w:hint="eastAsia"/>
          <w:lang w:eastAsia="zh-CN"/>
        </w:rPr>
        <w:t xml:space="preserve">. </w:t>
      </w:r>
      <w:r w:rsidRPr="00147F39">
        <w:t xml:space="preserve">The side view plane is perpendicular to the horizontal ground plane. The top view is perpendicular to the side view. </w:t>
      </w:r>
      <w:r w:rsidRPr="00147F39">
        <w:rPr>
          <w:rFonts w:eastAsia="Times New Roman"/>
          <w:lang w:eastAsia="zh-CN"/>
        </w:rPr>
        <w:t xml:space="preserve">For each cluster, the blocker screen is rotated around its centre such that the arrival direction of </w:t>
      </w:r>
      <w:r w:rsidRPr="00147F39">
        <w:rPr>
          <w:rFonts w:hint="eastAsia"/>
          <w:lang w:eastAsia="ko-KR"/>
        </w:rPr>
        <w:t xml:space="preserve">the corresponding path </w:t>
      </w:r>
      <w:r w:rsidRPr="00147F39">
        <w:rPr>
          <w:rFonts w:eastAsia="Times New Roman"/>
          <w:lang w:eastAsia="zh-CN"/>
        </w:rPr>
        <w:t xml:space="preserve">is </w:t>
      </w:r>
      <w:r w:rsidRPr="00147F39">
        <w:rPr>
          <w:rFonts w:eastAsia="Times New Roman" w:hint="eastAsia"/>
          <w:lang w:eastAsia="zh-CN"/>
        </w:rPr>
        <w:t xml:space="preserve">always </w:t>
      </w:r>
      <w:r w:rsidRPr="00147F39">
        <w:rPr>
          <w:rFonts w:eastAsia="Times New Roman"/>
          <w:lang w:eastAsia="zh-CN"/>
        </w:rPr>
        <w:t xml:space="preserve">perpendicular to the screen. </w:t>
      </w:r>
      <w:r w:rsidRPr="00147F39">
        <w:t xml:space="preserve">It should be noted that different rotations are required for </w:t>
      </w:r>
      <w:r w:rsidRPr="00147F39">
        <w:rPr>
          <w:rFonts w:hint="eastAsia"/>
          <w:lang w:eastAsia="ko-KR"/>
        </w:rPr>
        <w:t>each individual sub-</w:t>
      </w:r>
      <w:r w:rsidRPr="00147F39">
        <w:t>path.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rFonts w:eastAsia="Times New Roman"/>
          <w:lang w:eastAsia="zh-CN"/>
        </w:rPr>
        <w:t xml:space="preserve">Meanwhile, the base and top edges of the screens are always parallel to the horizontal plane. </w:t>
      </w:r>
      <w:r w:rsidRPr="00147F39">
        <w:rPr>
          <w:rFonts w:hint="eastAsia"/>
          <w:lang w:eastAsia="ko-KR"/>
        </w:rPr>
        <w:t xml:space="preserve">As the </w:t>
      </w:r>
      <w:r w:rsidRPr="00147F39">
        <w:rPr>
          <w:lang w:eastAsia="ko-KR"/>
        </w:rPr>
        <w:t>screen</w:t>
      </w:r>
      <w:r w:rsidRPr="00147F39">
        <w:rPr>
          <w:rFonts w:hint="eastAsia"/>
          <w:lang w:eastAsia="ko-KR"/>
        </w:rPr>
        <w:t xml:space="preserve"> is perpendicular to each sub-path, </w:t>
      </w:r>
      <w:r w:rsidRPr="00147F39">
        <w:rPr>
          <w:position w:val="-4"/>
          <w:lang w:val="en-US"/>
        </w:rPr>
        <w:object w:dxaOrig="180" w:dyaOrig="200" w14:anchorId="500C967F">
          <v:shape id="_x0000_i1043" type="#_x0000_t75" style="width:8.85pt;height:9.5pt" o:ole="">
            <v:imagedata r:id="rId49" o:title=""/>
          </v:shape>
          <o:OLEObject Type="Embed" ProgID="Equation.3" ShapeID="_x0000_i1043" DrawAspect="Content" ObjectID="_1584448953" r:id="rId50"/>
        </w:object>
      </w:r>
      <w:r w:rsidRPr="00147F39">
        <w:rPr>
          <w:rFonts w:eastAsia="Times New Roman"/>
          <w:lang w:eastAsia="zh-CN"/>
        </w:rPr>
        <w:t xml:space="preserve"> </w:t>
      </w:r>
      <w:r w:rsidRPr="00147F39">
        <w:rPr>
          <w:lang w:eastAsia="ko-KR"/>
        </w:rPr>
        <w:t xml:space="preserve">is the distance </w:t>
      </w:r>
      <w:r w:rsidRPr="00147F39">
        <w:rPr>
          <w:rFonts w:eastAsia="Times New Roman" w:hint="eastAsia"/>
          <w:lang w:eastAsia="zh-CN"/>
        </w:rPr>
        <w:t xml:space="preserve">between the transmitter and receiver for </w:t>
      </w:r>
      <w:r w:rsidRPr="00147F39">
        <w:rPr>
          <w:rFonts w:eastAsia="Times New Roman"/>
          <w:lang w:eastAsia="zh-CN"/>
        </w:rPr>
        <w:t xml:space="preserve">the </w:t>
      </w:r>
      <w:r w:rsidRPr="00147F39">
        <w:rPr>
          <w:rFonts w:eastAsia="Times New Roman" w:hint="eastAsia"/>
          <w:lang w:eastAsia="zh-CN"/>
        </w:rPr>
        <w:t xml:space="preserve">direct path in LOS, and </w:t>
      </w:r>
      <w:r w:rsidRPr="00147F39">
        <w:rPr>
          <w:position w:val="-4"/>
          <w:lang w:val="en-US"/>
        </w:rPr>
        <w:object w:dxaOrig="220" w:dyaOrig="260" w14:anchorId="0DF65F3B">
          <v:shape id="_x0000_i1044" type="#_x0000_t75" style="width:11.55pt;height:12.9pt" o:ole="">
            <v:imagedata r:id="rId51" o:title=""/>
          </v:shape>
          <o:OLEObject Type="Embed" ProgID="Equation.3" ShapeID="_x0000_i1044" DrawAspect="Content" ObjectID="_1584448954" r:id="rId52"/>
        </w:object>
      </w:r>
      <w:r w:rsidRPr="00147F39">
        <w:rPr>
          <w:lang w:val="en-US"/>
        </w:rPr>
        <w:t xml:space="preserve"> </w:t>
      </w:r>
      <w:r w:rsidRPr="00147F39">
        <w:rPr>
          <w:rFonts w:eastAsia="Times New Roman" w:hint="eastAsia"/>
          <w:lang w:eastAsia="zh-CN"/>
        </w:rPr>
        <w:t>is the distance between the blocker screen and</w:t>
      </w:r>
      <w:r w:rsidRPr="00147F39">
        <w:rPr>
          <w:lang w:eastAsia="ko-KR"/>
        </w:rPr>
        <w:t xml:space="preserve"> receiver,</w:t>
      </w:r>
      <w:r w:rsidRPr="00147F39">
        <w:rPr>
          <w:rFonts w:eastAsia="Times New Roman" w:hint="eastAsia"/>
          <w:lang w:eastAsia="zh-CN"/>
        </w:rPr>
        <w:t xml:space="preserve"> </w:t>
      </w:r>
      <w:r w:rsidRPr="00147F39">
        <w:rPr>
          <w:rFonts w:eastAsia="Times New Roman"/>
          <w:lang w:eastAsia="zh-CN"/>
        </w:rPr>
        <w:t xml:space="preserve">projected onto the incoming sub-path direction, </w:t>
      </w:r>
      <w:r w:rsidRPr="00147F39">
        <w:rPr>
          <w:rFonts w:eastAsia="Times New Roman" w:hint="eastAsia"/>
          <w:lang w:eastAsia="zh-CN"/>
        </w:rPr>
        <w:t xml:space="preserve">for all </w:t>
      </w:r>
      <w:r w:rsidRPr="00147F39">
        <w:rPr>
          <w:rFonts w:hint="eastAsia"/>
          <w:lang w:eastAsia="ko-KR"/>
        </w:rPr>
        <w:t xml:space="preserve">the </w:t>
      </w:r>
      <w:r w:rsidRPr="00147F39">
        <w:rPr>
          <w:rFonts w:eastAsia="Times New Roman" w:hint="eastAsia"/>
          <w:lang w:eastAsia="zh-CN"/>
        </w:rPr>
        <w:t xml:space="preserve">other </w:t>
      </w:r>
      <w:r w:rsidRPr="00147F39">
        <w:rPr>
          <w:rFonts w:eastAsia="Times New Roman"/>
          <w:lang w:eastAsia="zh-CN"/>
        </w:rPr>
        <w:t xml:space="preserve">(NLOS) </w:t>
      </w:r>
      <w:r w:rsidRPr="00147F39">
        <w:rPr>
          <w:rFonts w:eastAsia="Times New Roman" w:hint="eastAsia"/>
          <w:lang w:eastAsia="zh-CN"/>
        </w:rPr>
        <w:t xml:space="preserve">paths. </w:t>
      </w:r>
      <w:r w:rsidRPr="00147F39">
        <w:rPr>
          <w:rFonts w:eastAsia="Times New Roman"/>
          <w:lang w:eastAsia="zh-CN"/>
        </w:rPr>
        <w:t xml:space="preserve">In the equation of </w:t>
      </w:r>
      <w:r w:rsidRPr="00147F39">
        <w:rPr>
          <w:position w:val="-14"/>
          <w:lang w:val="en-US"/>
        </w:rPr>
        <w:object w:dxaOrig="859" w:dyaOrig="380" w14:anchorId="3FB00CC9">
          <v:shape id="_x0000_i1045" type="#_x0000_t75" style="width:43.45pt;height:19pt" o:ole="">
            <v:imagedata r:id="rId53" o:title=""/>
          </v:shape>
          <o:OLEObject Type="Embed" ProgID="Equation.3" ShapeID="_x0000_i1045" DrawAspect="Content" ObjectID="_1584448955" r:id="rId54"/>
        </w:object>
      </w:r>
      <w:r w:rsidRPr="00147F39">
        <w:rPr>
          <w:rFonts w:eastAsia="Times New Roman"/>
          <w:lang w:eastAsia="zh-CN"/>
        </w:rPr>
        <w:t xml:space="preserve">, </w:t>
      </w:r>
      <w:r w:rsidRPr="00147F39">
        <w:rPr>
          <w:lang w:eastAsia="ko-KR"/>
        </w:rPr>
        <w:t>the plus and minus signs are determined in such a way that, as shown in Figure 7.6.4</w:t>
      </w:r>
      <w:r w:rsidRPr="00147F39">
        <w:rPr>
          <w:rFonts w:hint="eastAsia"/>
          <w:lang w:eastAsia="ko-KR"/>
        </w:rPr>
        <w:t>.2</w:t>
      </w:r>
      <w:r w:rsidRPr="00147F39">
        <w:rPr>
          <w:lang w:eastAsia="ko-KR"/>
        </w:rPr>
        <w:t xml:space="preserve">-2, </w:t>
      </w:r>
    </w:p>
    <w:p w14:paraId="6761963A" w14:textId="77777777" w:rsidR="00BC2DB5" w:rsidRPr="00147F39" w:rsidRDefault="00BC2DB5" w:rsidP="00BC2DB5">
      <w:pPr>
        <w:pStyle w:val="B1"/>
        <w:rPr>
          <w:lang w:eastAsia="ko-KR"/>
        </w:rPr>
      </w:pPr>
      <w:r w:rsidRPr="00147F39">
        <w:rPr>
          <w:lang w:eastAsia="ko-KR"/>
        </w:rPr>
        <w:t>-</w:t>
      </w:r>
      <w:r w:rsidRPr="00147F39">
        <w:rPr>
          <w:lang w:eastAsia="ko-KR"/>
        </w:rPr>
        <w:tab/>
        <w:t xml:space="preserve">if the sub-path (terminated at the receiver or transmitter) does not intersect the screen in side view, minus sign is applied for the shortest path among </w:t>
      </w:r>
      <w:r w:rsidRPr="00147F39">
        <w:rPr>
          <w:position w:val="-14"/>
          <w:lang w:val="en-US"/>
        </w:rPr>
        <w:object w:dxaOrig="460" w:dyaOrig="380" w14:anchorId="5FE75741">
          <v:shape id="_x0000_i1046" type="#_x0000_t75" style="width:23.1pt;height:19pt" o:ole="">
            <v:imagedata r:id="rId55" o:title=""/>
          </v:shape>
          <o:OLEObject Type="Embed" ProgID="Equation.3" ShapeID="_x0000_i1046" DrawAspect="Content" ObjectID="_1584448956" r:id="rId56"/>
        </w:object>
      </w:r>
      <w:r w:rsidRPr="00147F39">
        <w:rPr>
          <w:lang w:val="en-US"/>
        </w:rPr>
        <w:t xml:space="preserve">and </w:t>
      </w:r>
      <w:r w:rsidRPr="00147F39">
        <w:rPr>
          <w:position w:val="-14"/>
          <w:lang w:val="en-US"/>
        </w:rPr>
        <w:object w:dxaOrig="480" w:dyaOrig="380" w14:anchorId="490B4974">
          <v:shape id="_x0000_i1047" type="#_x0000_t75" style="width:23.1pt;height:19pt" o:ole="">
            <v:imagedata r:id="rId57" o:title=""/>
          </v:shape>
          <o:OLEObject Type="Embed" ProgID="Equation.3" ShapeID="_x0000_i1047" DrawAspect="Content" ObjectID="_1584448957" r:id="rId58"/>
        </w:object>
      </w:r>
      <w:r w:rsidRPr="00147F39">
        <w:rPr>
          <w:lang w:val="en-US"/>
        </w:rPr>
        <w:t xml:space="preserve"> in the NLOS case</w:t>
      </w:r>
      <w:r>
        <w:rPr>
          <w:lang w:val="en-US"/>
        </w:rPr>
        <w:t xml:space="preserve"> </w:t>
      </w:r>
      <w:r w:rsidRPr="00147F39">
        <w:rPr>
          <w:lang w:val="en-US"/>
        </w:rPr>
        <w:t>(</w:t>
      </w:r>
      <w:r w:rsidRPr="00147F39">
        <w:rPr>
          <w:position w:val="-14"/>
          <w:lang w:val="en-US"/>
        </w:rPr>
        <w:object w:dxaOrig="1120" w:dyaOrig="380" w14:anchorId="510DD61C">
          <v:shape id="_x0000_i1048" type="#_x0000_t75" style="width:56.4pt;height:19pt" o:ole="">
            <v:imagedata r:id="rId59" o:title=""/>
          </v:shape>
          <o:OLEObject Type="Embed" ProgID="Equation.3" ShapeID="_x0000_i1048" DrawAspect="Content" ObjectID="_1584448958" r:id="rId60"/>
        </w:object>
      </w:r>
      <w:r w:rsidRPr="00147F39">
        <w:rPr>
          <w:lang w:val="en-US"/>
        </w:rPr>
        <w:t xml:space="preserve">and </w:t>
      </w:r>
      <w:r w:rsidRPr="00147F39">
        <w:rPr>
          <w:position w:val="-14"/>
          <w:lang w:val="en-US"/>
        </w:rPr>
        <w:object w:dxaOrig="1160" w:dyaOrig="380" w14:anchorId="1ADBCA63">
          <v:shape id="_x0000_i1049" type="#_x0000_t75" style="width:58.4pt;height:19pt" o:ole="">
            <v:imagedata r:id="rId61" o:title=""/>
          </v:shape>
          <o:OLEObject Type="Embed" ProgID="Equation.3" ShapeID="_x0000_i1049" DrawAspect="Content" ObjectID="_1584448959" r:id="rId62"/>
        </w:object>
      </w:r>
      <w:r w:rsidRPr="00147F39">
        <w:rPr>
          <w:lang w:val="en-US"/>
        </w:rPr>
        <w:t xml:space="preserve">in the LOS case) </w:t>
      </w:r>
      <w:r w:rsidRPr="00147F39">
        <w:rPr>
          <w:lang w:eastAsia="ko-KR"/>
        </w:rPr>
        <w:t>and plus sign is applied for the other edge.</w:t>
      </w:r>
      <w:r>
        <w:rPr>
          <w:lang w:eastAsia="ko-KR"/>
        </w:rPr>
        <w:t xml:space="preserve"> </w:t>
      </w:r>
    </w:p>
    <w:p w14:paraId="25CD1F8A" w14:textId="77777777" w:rsidR="00BC2DB5" w:rsidRPr="00147F39" w:rsidRDefault="00BC2DB5" w:rsidP="00BC2DB5">
      <w:pPr>
        <w:pStyle w:val="B1"/>
        <w:rPr>
          <w:lang w:eastAsia="ko-KR"/>
        </w:rPr>
      </w:pPr>
      <w:r w:rsidRPr="00147F39">
        <w:rPr>
          <w:lang w:eastAsia="ko-KR"/>
        </w:rPr>
        <w:t>-</w:t>
      </w:r>
      <w:r w:rsidRPr="00147F39">
        <w:rPr>
          <w:lang w:eastAsia="ko-KR"/>
        </w:rPr>
        <w:tab/>
        <w:t xml:space="preserve">if the sub-path (terminated at the receiver or transmitter) does not intersect the screen in top view, minus sign is applied for the shortest path among </w:t>
      </w:r>
      <w:r w:rsidRPr="00147F39">
        <w:rPr>
          <w:position w:val="-14"/>
          <w:lang w:val="en-US"/>
        </w:rPr>
        <w:object w:dxaOrig="499" w:dyaOrig="380" w14:anchorId="7CF0061D">
          <v:shape id="_x0000_i1050" type="#_x0000_t75" style="width:24.45pt;height:19pt" o:ole="">
            <v:imagedata r:id="rId63" o:title=""/>
          </v:shape>
          <o:OLEObject Type="Embed" ProgID="Equation.3" ShapeID="_x0000_i1050" DrawAspect="Content" ObjectID="_1584448960" r:id="rId64"/>
        </w:object>
      </w:r>
      <w:r w:rsidRPr="00147F39">
        <w:rPr>
          <w:lang w:val="en-US"/>
        </w:rPr>
        <w:t xml:space="preserve">and </w:t>
      </w:r>
      <w:r w:rsidRPr="00147F39">
        <w:rPr>
          <w:position w:val="-14"/>
          <w:lang w:val="en-US"/>
        </w:rPr>
        <w:object w:dxaOrig="520" w:dyaOrig="380" w14:anchorId="1F2771AF">
          <v:shape id="_x0000_i1051" type="#_x0000_t75" style="width:26.5pt;height:19pt" o:ole="">
            <v:imagedata r:id="rId65" o:title=""/>
          </v:shape>
          <o:OLEObject Type="Embed" ProgID="Equation.3" ShapeID="_x0000_i1051" DrawAspect="Content" ObjectID="_1584448961" r:id="rId66"/>
        </w:object>
      </w:r>
      <w:r w:rsidRPr="00147F39">
        <w:rPr>
          <w:lang w:val="en-US"/>
        </w:rPr>
        <w:t xml:space="preserve"> in the NLOS case</w:t>
      </w:r>
      <w:r>
        <w:rPr>
          <w:lang w:val="en-US"/>
        </w:rPr>
        <w:t xml:space="preserve"> </w:t>
      </w:r>
      <w:r w:rsidRPr="00147F39">
        <w:rPr>
          <w:lang w:val="en-US"/>
        </w:rPr>
        <w:t>(</w:t>
      </w:r>
      <w:r w:rsidRPr="00147F39">
        <w:rPr>
          <w:position w:val="-14"/>
          <w:lang w:val="en-US"/>
        </w:rPr>
        <w:object w:dxaOrig="1160" w:dyaOrig="380" w14:anchorId="474116D3">
          <v:shape id="_x0000_i1052" type="#_x0000_t75" style="width:58.4pt;height:19pt" o:ole="">
            <v:imagedata r:id="rId67" o:title=""/>
          </v:shape>
          <o:OLEObject Type="Embed" ProgID="Equation.3" ShapeID="_x0000_i1052" DrawAspect="Content" ObjectID="_1584448962" r:id="rId68"/>
        </w:object>
      </w:r>
      <w:r w:rsidRPr="00147F39">
        <w:rPr>
          <w:lang w:val="en-US"/>
        </w:rPr>
        <w:t xml:space="preserve">and </w:t>
      </w:r>
      <w:r w:rsidRPr="00147F39">
        <w:rPr>
          <w:position w:val="-14"/>
          <w:lang w:val="en-US"/>
        </w:rPr>
        <w:object w:dxaOrig="1200" w:dyaOrig="380" w14:anchorId="271564BC">
          <v:shape id="_x0000_i1053" type="#_x0000_t75" style="width:59.75pt;height:19pt" o:ole="">
            <v:imagedata r:id="rId69" o:title=""/>
          </v:shape>
          <o:OLEObject Type="Embed" ProgID="Equation.3" ShapeID="_x0000_i1053" DrawAspect="Content" ObjectID="_1584448963" r:id="rId70"/>
        </w:object>
      </w:r>
      <w:r w:rsidRPr="00147F39">
        <w:rPr>
          <w:lang w:val="en-US"/>
        </w:rPr>
        <w:t xml:space="preserve">for the LOS case) </w:t>
      </w:r>
      <w:r w:rsidRPr="00147F39">
        <w:rPr>
          <w:lang w:eastAsia="ko-KR"/>
        </w:rPr>
        <w:t>and plus sign is applied for the other edge.</w:t>
      </w:r>
      <w:r>
        <w:rPr>
          <w:lang w:eastAsia="ko-KR"/>
        </w:rPr>
        <w:t xml:space="preserve"> </w:t>
      </w:r>
    </w:p>
    <w:p w14:paraId="493FBD42" w14:textId="77777777" w:rsidR="00BC2DB5" w:rsidRPr="00147F39" w:rsidRDefault="00BC2DB5" w:rsidP="00BC2DB5">
      <w:pPr>
        <w:pStyle w:val="B1"/>
        <w:rPr>
          <w:lang w:eastAsia="ko-KR"/>
        </w:rPr>
      </w:pPr>
      <w:r w:rsidRPr="00147F39">
        <w:rPr>
          <w:lang w:eastAsia="ko-KR"/>
        </w:rPr>
        <w:t>-</w:t>
      </w:r>
      <w:r w:rsidRPr="00147F39">
        <w:rPr>
          <w:lang w:eastAsia="ko-KR"/>
        </w:rPr>
        <w:tab/>
        <w:t>if the sub-path intersects the screen plus signs are applied for both edges.</w:t>
      </w:r>
    </w:p>
    <w:p w14:paraId="2D4C7BCC" w14:textId="77777777" w:rsidR="00BC2DB5" w:rsidRPr="00147F39" w:rsidRDefault="00BC2DB5" w:rsidP="00BC2DB5">
      <w:pPr>
        <w:spacing w:after="120"/>
        <w:jc w:val="both"/>
        <w:rPr>
          <w:rFonts w:eastAsia="Times New Roman"/>
          <w:lang w:eastAsia="zh-CN"/>
        </w:rPr>
      </w:pPr>
      <w:r w:rsidRPr="00147F39">
        <w:rPr>
          <w:szCs w:val="22"/>
        </w:rPr>
        <w:t>For the case of multiple screens the total loss is given by summing the losses of each contributing screen in dB units.</w:t>
      </w:r>
    </w:p>
    <w:p w14:paraId="6A360D62" w14:textId="77777777" w:rsidR="00BC2DB5" w:rsidRPr="00147F39" w:rsidRDefault="00BC2DB5" w:rsidP="00BC2DB5">
      <w:pPr>
        <w:spacing w:before="120" w:after="120"/>
        <w:jc w:val="both"/>
        <w:rPr>
          <w:lang w:eastAsia="ko-KR"/>
        </w:rPr>
      </w:pPr>
      <w:r w:rsidRPr="00147F39">
        <w:rPr>
          <w:lang w:eastAsia="ko-KR"/>
        </w:rPr>
        <w:t xml:space="preserve">The model according to </w:t>
      </w:r>
      <w:r w:rsidRPr="00147F39">
        <w:rPr>
          <w:rFonts w:eastAsia="Times New Roman" w:hint="eastAsia"/>
          <w:lang w:eastAsia="zh-CN"/>
        </w:rPr>
        <w:t>option B</w:t>
      </w:r>
      <w:r w:rsidRPr="00147F39">
        <w:rPr>
          <w:lang w:eastAsia="ko-KR"/>
        </w:rPr>
        <w:t xml:space="preserve"> is consistent in time, frequency and space, and is more appropriate to be used for simulations with arbitrarily designated blocker density. </w:t>
      </w:r>
    </w:p>
    <w:p w14:paraId="36AC655C" w14:textId="77777777" w:rsidR="00BC2DB5" w:rsidRPr="00147F39" w:rsidRDefault="00BC2DB5" w:rsidP="00BC2DB5">
      <w:pPr>
        <w:rPr>
          <w:lang w:eastAsia="zh-CN"/>
        </w:rPr>
      </w:pPr>
    </w:p>
    <w:bookmarkStart w:id="21" w:name="OLE_LINK6"/>
    <w:p w14:paraId="0EB93E76" w14:textId="77777777" w:rsidR="00BC2DB5" w:rsidRPr="00147F39" w:rsidRDefault="00BC2DB5" w:rsidP="00BC2DB5">
      <w:pPr>
        <w:pStyle w:val="TH"/>
        <w:spacing w:before="240"/>
        <w:rPr>
          <w:lang w:eastAsia="ko-KR"/>
        </w:rPr>
      </w:pPr>
      <w:r w:rsidRPr="00147F39">
        <w:object w:dxaOrig="10222" w:dyaOrig="6051" w14:anchorId="7AC65018">
          <v:shape id="_x0000_i1054" type="#_x0000_t75" style="width:309.05pt;height:182.7pt" o:ole="">
            <v:imagedata r:id="rId71" o:title=""/>
          </v:shape>
          <o:OLEObject Type="Embed" ProgID="Visio.Drawing.11" ShapeID="_x0000_i1054" DrawAspect="Content" ObjectID="_1584448964" r:id="rId72"/>
        </w:object>
      </w:r>
      <w:bookmarkEnd w:id="21"/>
    </w:p>
    <w:p w14:paraId="739DE5A5" w14:textId="77777777" w:rsidR="00BC2DB5" w:rsidRPr="00147F39" w:rsidRDefault="00BC2DB5" w:rsidP="00BC2DB5">
      <w:pPr>
        <w:pStyle w:val="TF"/>
        <w:rPr>
          <w:lang w:eastAsia="zh-CN"/>
        </w:rPr>
      </w:pPr>
      <w:r w:rsidRPr="00147F39">
        <w:t>Figure 7.6.4</w:t>
      </w:r>
      <w:r w:rsidRPr="00147F39">
        <w:rPr>
          <w:rFonts w:hint="eastAsia"/>
          <w:lang w:eastAsia="ko-KR"/>
        </w:rPr>
        <w:t>.2</w:t>
      </w:r>
      <w:r w:rsidRPr="00147F39">
        <w:t>-2</w:t>
      </w:r>
      <w:r w:rsidRPr="00147F39">
        <w:rPr>
          <w:rFonts w:hint="eastAsia"/>
          <w:lang w:eastAsia="zh-CN"/>
        </w:rPr>
        <w:t>(a)</w:t>
      </w:r>
      <w:r w:rsidRPr="00147F39">
        <w:t>:</w:t>
      </w:r>
      <w:r w:rsidRPr="00147F39">
        <w:rPr>
          <w:rFonts w:hint="eastAsia"/>
          <w:lang w:eastAsia="zh-CN"/>
        </w:rPr>
        <w:t xml:space="preserve"> Illustration of the geometric relation among blocker, receiver and transmitter for </w:t>
      </w:r>
      <w:r w:rsidRPr="00147F39">
        <w:rPr>
          <w:lang w:eastAsia="zh-CN"/>
        </w:rPr>
        <w:t xml:space="preserve">the </w:t>
      </w:r>
      <w:r w:rsidRPr="00147F39">
        <w:rPr>
          <w:rFonts w:hint="eastAsia"/>
          <w:lang w:eastAsia="zh-CN"/>
        </w:rPr>
        <w:t>LOS path</w:t>
      </w:r>
    </w:p>
    <w:p w14:paraId="0B7FCE4D" w14:textId="77777777" w:rsidR="00BC2DB5" w:rsidRPr="00147F39" w:rsidRDefault="00BC2DB5" w:rsidP="00BC2DB5">
      <w:pPr>
        <w:rPr>
          <w:lang w:eastAsia="zh-CN"/>
        </w:rPr>
      </w:pPr>
      <w:bookmarkStart w:id="22" w:name="OLE_LINK4"/>
      <w:bookmarkStart w:id="23" w:name="OLE_LINK5"/>
    </w:p>
    <w:bookmarkEnd w:id="22"/>
    <w:bookmarkEnd w:id="23"/>
    <w:p w14:paraId="411A0E0E" w14:textId="77777777" w:rsidR="00BC2DB5" w:rsidRPr="00147F39" w:rsidRDefault="00BC2DB5" w:rsidP="00BC2DB5">
      <w:pPr>
        <w:pStyle w:val="TF"/>
      </w:pPr>
      <w:r w:rsidRPr="00147F39">
        <w:object w:dxaOrig="10222" w:dyaOrig="6051" w14:anchorId="24FB93B8">
          <v:shape id="_x0000_i1055" type="#_x0000_t75" style="width:309.05pt;height:182.7pt" o:ole="">
            <v:imagedata r:id="rId73" o:title=""/>
          </v:shape>
          <o:OLEObject Type="Embed" ProgID="Visio.Drawing.11" ShapeID="_x0000_i1055" DrawAspect="Content" ObjectID="_1584448965" r:id="rId74"/>
        </w:object>
      </w:r>
    </w:p>
    <w:p w14:paraId="78856358" w14:textId="4FB5D48A" w:rsidR="00795F62" w:rsidRPr="00795F62" w:rsidRDefault="00BC2DB5" w:rsidP="00BC2DB5">
      <w:pPr>
        <w:jc w:val="both"/>
        <w:rPr>
          <w:lang w:eastAsia="sv-SE"/>
        </w:rPr>
      </w:pPr>
      <w:r w:rsidRPr="002C52D3">
        <w:rPr>
          <w:lang w:eastAsia="zh-CN"/>
        </w:rPr>
        <w:t>Figure 7.6.4.2-2</w:t>
      </w:r>
      <w:r w:rsidRPr="008C2115">
        <w:rPr>
          <w:lang w:eastAsia="zh-CN"/>
        </w:rPr>
        <w:t>(b)</w:t>
      </w:r>
      <w:r w:rsidRPr="002C52D3">
        <w:rPr>
          <w:lang w:eastAsia="zh-CN"/>
        </w:rPr>
        <w:t>:</w:t>
      </w:r>
      <w:r w:rsidRPr="008C2115">
        <w:rPr>
          <w:lang w:eastAsia="zh-CN"/>
        </w:rPr>
        <w:t xml:space="preserve"> Illustration of the geometric relation between blocker and receiver for NLOS paths</w:t>
      </w:r>
    </w:p>
    <w:sectPr w:rsidR="00795F62" w:rsidRPr="00795F62" w:rsidSect="004B319E">
      <w:headerReference w:type="even" r:id="rId75"/>
      <w:headerReference w:type="default" r:id="rId76"/>
      <w:footerReference w:type="even" r:id="rId77"/>
      <w:footerReference w:type="default" r:id="rId78"/>
      <w:headerReference w:type="first" r:id="rId79"/>
      <w:footerReference w:type="first" r:id="rId80"/>
      <w:footnotePr>
        <w:numRestart w:val="eachSect"/>
      </w:footnotePr>
      <w:pgSz w:w="11907" w:h="16840" w:code="9"/>
      <w:pgMar w:top="851" w:right="680" w:bottom="794" w:left="96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C2A787" w14:textId="77777777" w:rsidR="00332EF5" w:rsidRDefault="00332EF5">
      <w:r>
        <w:separator/>
      </w:r>
    </w:p>
  </w:endnote>
  <w:endnote w:type="continuationSeparator" w:id="0">
    <w:p w14:paraId="426B33E2" w14:textId="77777777" w:rsidR="00332EF5" w:rsidRDefault="00332EF5">
      <w:r>
        <w:continuationSeparator/>
      </w:r>
    </w:p>
  </w:endnote>
  <w:endnote w:type="continuationNotice" w:id="1">
    <w:p w14:paraId="3F34571B" w14:textId="77777777" w:rsidR="00332EF5" w:rsidRDefault="00332EF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angSong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623B79" w14:textId="77777777" w:rsidR="007B6EE5" w:rsidRDefault="007B6EE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4200A1" w14:textId="77777777" w:rsidR="007B6EE5" w:rsidRDefault="007B6EE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D631BB" w14:textId="77777777" w:rsidR="007B6EE5" w:rsidRDefault="007B6EE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745B9D" w14:textId="77777777" w:rsidR="00332EF5" w:rsidRDefault="00332EF5">
      <w:r>
        <w:separator/>
      </w:r>
    </w:p>
  </w:footnote>
  <w:footnote w:type="continuationSeparator" w:id="0">
    <w:p w14:paraId="10919D2A" w14:textId="77777777" w:rsidR="00332EF5" w:rsidRDefault="00332EF5">
      <w:r>
        <w:continuationSeparator/>
      </w:r>
    </w:p>
  </w:footnote>
  <w:footnote w:type="continuationNotice" w:id="1">
    <w:p w14:paraId="68682FD2" w14:textId="77777777" w:rsidR="00332EF5" w:rsidRDefault="00332EF5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5E3815" w14:textId="77777777" w:rsidR="007B6EE5" w:rsidRDefault="007B6EE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CCCBC2" w14:textId="77777777" w:rsidR="007B6EE5" w:rsidRDefault="007B6EE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F02554" w14:textId="77777777" w:rsidR="007B6EE5" w:rsidRDefault="007B6EE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00000001"/>
    <w:name w:val="WW8Num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51B164D"/>
    <w:multiLevelType w:val="hybridMultilevel"/>
    <w:tmpl w:val="778A616E"/>
    <w:lvl w:ilvl="0" w:tplc="32A41D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400BD3E">
      <w:start w:val="516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12ECE6">
      <w:start w:val="516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4DC8A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7CC7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C804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C9075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9A91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D618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D83089A"/>
    <w:multiLevelType w:val="hybridMultilevel"/>
    <w:tmpl w:val="BB8C7998"/>
    <w:lvl w:ilvl="0" w:tplc="1C8A385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501442"/>
    <w:multiLevelType w:val="hybridMultilevel"/>
    <w:tmpl w:val="AFE6B4B6"/>
    <w:lvl w:ilvl="0" w:tplc="7AE4EDA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8149A5"/>
    <w:multiLevelType w:val="hybridMultilevel"/>
    <w:tmpl w:val="15CCA2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A759ED"/>
    <w:multiLevelType w:val="hybridMultilevel"/>
    <w:tmpl w:val="57387A16"/>
    <w:lvl w:ilvl="0" w:tplc="2B56D9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F1479D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F5C536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4878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86F0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9F6C6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AEEDE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82231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B466A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FE8198B"/>
    <w:multiLevelType w:val="hybridMultilevel"/>
    <w:tmpl w:val="4D7ABD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97035C"/>
    <w:multiLevelType w:val="hybridMultilevel"/>
    <w:tmpl w:val="3B300C1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2D508D"/>
    <w:multiLevelType w:val="hybridMultilevel"/>
    <w:tmpl w:val="0B9EE66C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FB0981"/>
    <w:multiLevelType w:val="hybridMultilevel"/>
    <w:tmpl w:val="7158D3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9A05EE"/>
    <w:multiLevelType w:val="hybridMultilevel"/>
    <w:tmpl w:val="17349F9C"/>
    <w:lvl w:ilvl="0" w:tplc="99E8C640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346F"/>
    <w:multiLevelType w:val="hybridMultilevel"/>
    <w:tmpl w:val="06E619A8"/>
    <w:lvl w:ilvl="0" w:tplc="81564994">
      <w:numFmt w:val="bullet"/>
      <w:lvlText w:val="-"/>
      <w:lvlJc w:val="left"/>
      <w:pPr>
        <w:ind w:left="760" w:hanging="360"/>
      </w:pPr>
      <w:rPr>
        <w:rFonts w:ascii="Calibri" w:eastAsia="Malgun Gothic" w:hAnsi="Calibri" w:cs="Calibri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42A452B0"/>
    <w:multiLevelType w:val="hybridMultilevel"/>
    <w:tmpl w:val="CA3CE2AA"/>
    <w:lvl w:ilvl="0" w:tplc="04090003">
      <w:start w:val="1"/>
      <w:numFmt w:val="bullet"/>
      <w:lvlText w:val=""/>
      <w:lvlJc w:val="left"/>
      <w:pPr>
        <w:ind w:left="4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3" w15:restartNumberingAfterBreak="0">
    <w:nsid w:val="440B1784"/>
    <w:multiLevelType w:val="hybridMultilevel"/>
    <w:tmpl w:val="AFE6B4B6"/>
    <w:lvl w:ilvl="0" w:tplc="7AE4EDA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6E3D87"/>
    <w:multiLevelType w:val="singleLevel"/>
    <w:tmpl w:val="08CAA164"/>
    <w:lvl w:ilvl="0">
      <w:start w:val="1"/>
      <w:numFmt w:val="lowerRoman"/>
      <w:pStyle w:val="bodytext4"/>
      <w:lvlText w:val="(%1)"/>
      <w:lvlJc w:val="left"/>
      <w:pPr>
        <w:tabs>
          <w:tab w:val="num" w:pos="2160"/>
        </w:tabs>
        <w:ind w:left="2160" w:hanging="72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z w:val="2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5" w15:restartNumberingAfterBreak="0">
    <w:nsid w:val="48AB121F"/>
    <w:multiLevelType w:val="hybridMultilevel"/>
    <w:tmpl w:val="1B701BCE"/>
    <w:lvl w:ilvl="0" w:tplc="9544E0FE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C51143B"/>
    <w:multiLevelType w:val="hybridMultilevel"/>
    <w:tmpl w:val="A06A8862"/>
    <w:lvl w:ilvl="0" w:tplc="24624DA2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547CC0"/>
    <w:multiLevelType w:val="hybridMultilevel"/>
    <w:tmpl w:val="FE12AFEA"/>
    <w:lvl w:ilvl="0" w:tplc="5C7EC52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CA544A"/>
    <w:multiLevelType w:val="singleLevel"/>
    <w:tmpl w:val="D83040E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9" w15:restartNumberingAfterBreak="0">
    <w:nsid w:val="572F5F74"/>
    <w:multiLevelType w:val="hybridMultilevel"/>
    <w:tmpl w:val="A942B97C"/>
    <w:lvl w:ilvl="0" w:tplc="9B1CFE7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B0940FE"/>
    <w:multiLevelType w:val="hybridMultilevel"/>
    <w:tmpl w:val="2D90419C"/>
    <w:lvl w:ilvl="0" w:tplc="4418BDBE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 w15:restartNumberingAfterBreak="0">
    <w:nsid w:val="5C5A3EB6"/>
    <w:multiLevelType w:val="hybridMultilevel"/>
    <w:tmpl w:val="E1AE821E"/>
    <w:lvl w:ilvl="0" w:tplc="93DC0AB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4162974E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22" w15:restartNumberingAfterBreak="0">
    <w:nsid w:val="64875908"/>
    <w:multiLevelType w:val="hybridMultilevel"/>
    <w:tmpl w:val="9DC287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E52EF3"/>
    <w:multiLevelType w:val="hybridMultilevel"/>
    <w:tmpl w:val="496AFD94"/>
    <w:lvl w:ilvl="0" w:tplc="EB20B6B2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C20D17"/>
    <w:multiLevelType w:val="hybridMultilevel"/>
    <w:tmpl w:val="C88E9C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3B1A9B"/>
    <w:multiLevelType w:val="hybridMultilevel"/>
    <w:tmpl w:val="1DACAD42"/>
    <w:lvl w:ilvl="0" w:tplc="68E8F358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771AF1"/>
    <w:multiLevelType w:val="hybridMultilevel"/>
    <w:tmpl w:val="A82C5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71936"/>
    <w:multiLevelType w:val="multilevel"/>
    <w:tmpl w:val="BE02ECD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hint="default"/>
        <w:color w:val="000000"/>
        <w:u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8" w15:restartNumberingAfterBreak="0">
    <w:nsid w:val="756D2095"/>
    <w:multiLevelType w:val="hybridMultilevel"/>
    <w:tmpl w:val="730C1FB6"/>
    <w:lvl w:ilvl="0" w:tplc="7AE4EDAC">
      <w:start w:val="1"/>
      <w:numFmt w:val="decimal"/>
      <w:lvlText w:val="[%1]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5FE662E"/>
    <w:multiLevelType w:val="hybridMultilevel"/>
    <w:tmpl w:val="91D62588"/>
    <w:lvl w:ilvl="0" w:tplc="2CCE24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716CB10">
      <w:start w:val="5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CE0B38A">
      <w:start w:val="5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343B74">
      <w:start w:val="59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E564F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49273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9408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8288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35C29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7BC330F5"/>
    <w:multiLevelType w:val="hybridMultilevel"/>
    <w:tmpl w:val="C2769C2A"/>
    <w:lvl w:ilvl="0" w:tplc="E41213F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C267F9C"/>
    <w:multiLevelType w:val="hybridMultilevel"/>
    <w:tmpl w:val="DE40EF92"/>
    <w:lvl w:ilvl="0" w:tplc="04090003">
      <w:start w:val="1"/>
      <w:numFmt w:val="bullet"/>
      <w:pStyle w:val="StatementBody"/>
      <w:lvlText w:val="o"/>
      <w:lvlJc w:val="left"/>
      <w:pPr>
        <w:ind w:left="1074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3234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32" w15:restartNumberingAfterBreak="0">
    <w:nsid w:val="7CC03053"/>
    <w:multiLevelType w:val="multilevel"/>
    <w:tmpl w:val="239C7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3" w15:restartNumberingAfterBreak="0">
    <w:nsid w:val="7D307831"/>
    <w:multiLevelType w:val="hybridMultilevel"/>
    <w:tmpl w:val="564CFFA0"/>
    <w:lvl w:ilvl="0" w:tplc="0F5ED1A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30"/>
  </w:num>
  <w:num w:numId="3">
    <w:abstractNumId w:val="27"/>
  </w:num>
  <w:num w:numId="4">
    <w:abstractNumId w:val="14"/>
  </w:num>
  <w:num w:numId="5">
    <w:abstractNumId w:val="18"/>
  </w:num>
  <w:num w:numId="6">
    <w:abstractNumId w:val="31"/>
  </w:num>
  <w:num w:numId="7">
    <w:abstractNumId w:val="1"/>
  </w:num>
  <w:num w:numId="8">
    <w:abstractNumId w:val="23"/>
  </w:num>
  <w:num w:numId="9">
    <w:abstractNumId w:val="13"/>
  </w:num>
  <w:num w:numId="10">
    <w:abstractNumId w:val="19"/>
  </w:num>
  <w:num w:numId="11">
    <w:abstractNumId w:val="32"/>
  </w:num>
  <w:num w:numId="1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9"/>
  </w:num>
  <w:num w:numId="16">
    <w:abstractNumId w:val="26"/>
  </w:num>
  <w:num w:numId="17">
    <w:abstractNumId w:val="24"/>
  </w:num>
  <w:num w:numId="18">
    <w:abstractNumId w:val="4"/>
  </w:num>
  <w:num w:numId="19">
    <w:abstractNumId w:val="6"/>
  </w:num>
  <w:num w:numId="20">
    <w:abstractNumId w:val="28"/>
  </w:num>
  <w:num w:numId="21">
    <w:abstractNumId w:val="5"/>
  </w:num>
  <w:num w:numId="22">
    <w:abstractNumId w:val="12"/>
  </w:num>
  <w:num w:numId="23">
    <w:abstractNumId w:val="17"/>
  </w:num>
  <w:num w:numId="24">
    <w:abstractNumId w:val="10"/>
  </w:num>
  <w:num w:numId="25">
    <w:abstractNumId w:val="22"/>
  </w:num>
  <w:num w:numId="26">
    <w:abstractNumId w:val="8"/>
  </w:num>
  <w:num w:numId="27">
    <w:abstractNumId w:val="33"/>
  </w:num>
  <w:num w:numId="28">
    <w:abstractNumId w:val="2"/>
  </w:num>
  <w:num w:numId="29">
    <w:abstractNumId w:val="7"/>
  </w:num>
  <w:num w:numId="30">
    <w:abstractNumId w:val="16"/>
  </w:num>
  <w:num w:numId="31">
    <w:abstractNumId w:val="25"/>
  </w:num>
  <w:num w:numId="32">
    <w:abstractNumId w:val="27"/>
  </w:num>
  <w:num w:numId="33">
    <w:abstractNumId w:val="15"/>
  </w:num>
  <w:num w:numId="34">
    <w:abstractNumId w:val="3"/>
  </w:num>
  <w:num w:numId="35">
    <w:abstractNumId w:val="20"/>
  </w:num>
  <w:num w:numId="36">
    <w:abstractNumId w:val="9"/>
  </w:num>
  <w:num w:numId="37">
    <w:abstractNumId w:val="1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removePersonalInformation/>
  <w:removeDateAndTime/>
  <w:doNotDisplayPageBoundaries/>
  <w:printFractionalCharacterWidth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doNotShadeFormData/>
  <w:noPunctuationKerning/>
  <w:characterSpacingControl w:val="doNotCompress"/>
  <w:hdrShapeDefaults>
    <o:shapedefaults v:ext="edit" spidmax="6145" fill="f" fillcolor="#4f81bd" stroke="f">
      <v:fill color="#4f81bd" on="f"/>
      <v:stroke on="f"/>
      <v:shadow color="#eeece1"/>
      <o:colormru v:ext="edit" colors="#ddd,#eaeaea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45A"/>
    <w:rsid w:val="0000095A"/>
    <w:rsid w:val="00001048"/>
    <w:rsid w:val="00001096"/>
    <w:rsid w:val="000017AB"/>
    <w:rsid w:val="0000188D"/>
    <w:rsid w:val="00001B66"/>
    <w:rsid w:val="00001CE5"/>
    <w:rsid w:val="0000223E"/>
    <w:rsid w:val="0000258B"/>
    <w:rsid w:val="00003026"/>
    <w:rsid w:val="00003197"/>
    <w:rsid w:val="0000331B"/>
    <w:rsid w:val="00003357"/>
    <w:rsid w:val="000040C9"/>
    <w:rsid w:val="000043A0"/>
    <w:rsid w:val="00004F8E"/>
    <w:rsid w:val="0000502D"/>
    <w:rsid w:val="00005153"/>
    <w:rsid w:val="0000544F"/>
    <w:rsid w:val="0000585E"/>
    <w:rsid w:val="000059CA"/>
    <w:rsid w:val="00005ABF"/>
    <w:rsid w:val="00005D70"/>
    <w:rsid w:val="00005DBD"/>
    <w:rsid w:val="0000662C"/>
    <w:rsid w:val="00006D18"/>
    <w:rsid w:val="00006DDD"/>
    <w:rsid w:val="0000787F"/>
    <w:rsid w:val="00007C3F"/>
    <w:rsid w:val="00007CC8"/>
    <w:rsid w:val="00007E7A"/>
    <w:rsid w:val="000107C7"/>
    <w:rsid w:val="00010A15"/>
    <w:rsid w:val="00010F6D"/>
    <w:rsid w:val="0001219E"/>
    <w:rsid w:val="000122AD"/>
    <w:rsid w:val="00012C3D"/>
    <w:rsid w:val="00012FFB"/>
    <w:rsid w:val="00013232"/>
    <w:rsid w:val="000137D2"/>
    <w:rsid w:val="00013812"/>
    <w:rsid w:val="0001399F"/>
    <w:rsid w:val="00013DAF"/>
    <w:rsid w:val="00014189"/>
    <w:rsid w:val="00014399"/>
    <w:rsid w:val="00014490"/>
    <w:rsid w:val="000148D5"/>
    <w:rsid w:val="00014AB3"/>
    <w:rsid w:val="00014FE0"/>
    <w:rsid w:val="000152F0"/>
    <w:rsid w:val="000157B0"/>
    <w:rsid w:val="000158FD"/>
    <w:rsid w:val="00015C3E"/>
    <w:rsid w:val="0001663D"/>
    <w:rsid w:val="00016D51"/>
    <w:rsid w:val="00016DAE"/>
    <w:rsid w:val="00016FCD"/>
    <w:rsid w:val="000171AD"/>
    <w:rsid w:val="0001722F"/>
    <w:rsid w:val="00017230"/>
    <w:rsid w:val="00017F32"/>
    <w:rsid w:val="00020418"/>
    <w:rsid w:val="00020E94"/>
    <w:rsid w:val="00021122"/>
    <w:rsid w:val="000215C7"/>
    <w:rsid w:val="00021874"/>
    <w:rsid w:val="0002233B"/>
    <w:rsid w:val="0002256D"/>
    <w:rsid w:val="00022A41"/>
    <w:rsid w:val="00022A9E"/>
    <w:rsid w:val="00022CCC"/>
    <w:rsid w:val="00022E4A"/>
    <w:rsid w:val="00022E6D"/>
    <w:rsid w:val="00023187"/>
    <w:rsid w:val="00023322"/>
    <w:rsid w:val="0002362B"/>
    <w:rsid w:val="00023788"/>
    <w:rsid w:val="00023CAC"/>
    <w:rsid w:val="00023F75"/>
    <w:rsid w:val="0002401B"/>
    <w:rsid w:val="0002403E"/>
    <w:rsid w:val="000244ED"/>
    <w:rsid w:val="000244F4"/>
    <w:rsid w:val="00024E5B"/>
    <w:rsid w:val="00025884"/>
    <w:rsid w:val="00025AFA"/>
    <w:rsid w:val="00025EB1"/>
    <w:rsid w:val="00025F50"/>
    <w:rsid w:val="00026106"/>
    <w:rsid w:val="00026A7A"/>
    <w:rsid w:val="0002710F"/>
    <w:rsid w:val="0002720F"/>
    <w:rsid w:val="000277B9"/>
    <w:rsid w:val="00027F6E"/>
    <w:rsid w:val="000304A6"/>
    <w:rsid w:val="000304DF"/>
    <w:rsid w:val="00030630"/>
    <w:rsid w:val="00030779"/>
    <w:rsid w:val="000309F5"/>
    <w:rsid w:val="00030B04"/>
    <w:rsid w:val="00030F8E"/>
    <w:rsid w:val="00031012"/>
    <w:rsid w:val="0003189D"/>
    <w:rsid w:val="00031B04"/>
    <w:rsid w:val="00031F06"/>
    <w:rsid w:val="00031FE4"/>
    <w:rsid w:val="00032905"/>
    <w:rsid w:val="00032942"/>
    <w:rsid w:val="00032B63"/>
    <w:rsid w:val="00032F43"/>
    <w:rsid w:val="00032F54"/>
    <w:rsid w:val="00033BAD"/>
    <w:rsid w:val="00033CD4"/>
    <w:rsid w:val="00034007"/>
    <w:rsid w:val="00034061"/>
    <w:rsid w:val="00034201"/>
    <w:rsid w:val="000348BB"/>
    <w:rsid w:val="00034E6E"/>
    <w:rsid w:val="000357C9"/>
    <w:rsid w:val="0003589D"/>
    <w:rsid w:val="000358EB"/>
    <w:rsid w:val="00035A69"/>
    <w:rsid w:val="00035ECC"/>
    <w:rsid w:val="00037083"/>
    <w:rsid w:val="00037651"/>
    <w:rsid w:val="00037957"/>
    <w:rsid w:val="00037FE1"/>
    <w:rsid w:val="0004027D"/>
    <w:rsid w:val="000402D2"/>
    <w:rsid w:val="000404CA"/>
    <w:rsid w:val="00040BD3"/>
    <w:rsid w:val="00040C0E"/>
    <w:rsid w:val="00040F6C"/>
    <w:rsid w:val="0004138C"/>
    <w:rsid w:val="00041533"/>
    <w:rsid w:val="00041540"/>
    <w:rsid w:val="0004168A"/>
    <w:rsid w:val="0004173B"/>
    <w:rsid w:val="00041996"/>
    <w:rsid w:val="00041B67"/>
    <w:rsid w:val="00041D31"/>
    <w:rsid w:val="000420B4"/>
    <w:rsid w:val="0004298D"/>
    <w:rsid w:val="00042BB8"/>
    <w:rsid w:val="0004332F"/>
    <w:rsid w:val="000436DB"/>
    <w:rsid w:val="000438BB"/>
    <w:rsid w:val="00043E1C"/>
    <w:rsid w:val="00043F81"/>
    <w:rsid w:val="0004442C"/>
    <w:rsid w:val="000447AE"/>
    <w:rsid w:val="00044839"/>
    <w:rsid w:val="00044DEB"/>
    <w:rsid w:val="000451DD"/>
    <w:rsid w:val="00045A2D"/>
    <w:rsid w:val="00045D4D"/>
    <w:rsid w:val="0004604D"/>
    <w:rsid w:val="00046246"/>
    <w:rsid w:val="00046863"/>
    <w:rsid w:val="00046ACD"/>
    <w:rsid w:val="000470C0"/>
    <w:rsid w:val="000478A8"/>
    <w:rsid w:val="00047B7C"/>
    <w:rsid w:val="00050246"/>
    <w:rsid w:val="00050459"/>
    <w:rsid w:val="000508FD"/>
    <w:rsid w:val="00050934"/>
    <w:rsid w:val="00051040"/>
    <w:rsid w:val="00051134"/>
    <w:rsid w:val="00051A3B"/>
    <w:rsid w:val="00051DA3"/>
    <w:rsid w:val="00052154"/>
    <w:rsid w:val="00052AE8"/>
    <w:rsid w:val="00052B1B"/>
    <w:rsid w:val="00053A2B"/>
    <w:rsid w:val="000544E2"/>
    <w:rsid w:val="00054511"/>
    <w:rsid w:val="00054580"/>
    <w:rsid w:val="000548CD"/>
    <w:rsid w:val="0005497B"/>
    <w:rsid w:val="00054A5F"/>
    <w:rsid w:val="00054BAA"/>
    <w:rsid w:val="00054D3E"/>
    <w:rsid w:val="00054FE0"/>
    <w:rsid w:val="000556DC"/>
    <w:rsid w:val="0005590A"/>
    <w:rsid w:val="00055C90"/>
    <w:rsid w:val="00056365"/>
    <w:rsid w:val="0005697B"/>
    <w:rsid w:val="000576DC"/>
    <w:rsid w:val="0005788C"/>
    <w:rsid w:val="00060022"/>
    <w:rsid w:val="000603D7"/>
    <w:rsid w:val="000618B4"/>
    <w:rsid w:val="000618C0"/>
    <w:rsid w:val="00061989"/>
    <w:rsid w:val="000620D3"/>
    <w:rsid w:val="00062906"/>
    <w:rsid w:val="00062E6A"/>
    <w:rsid w:val="0006341C"/>
    <w:rsid w:val="00063821"/>
    <w:rsid w:val="000638E6"/>
    <w:rsid w:val="000639C9"/>
    <w:rsid w:val="00063CB4"/>
    <w:rsid w:val="00063FE0"/>
    <w:rsid w:val="0006418F"/>
    <w:rsid w:val="00064386"/>
    <w:rsid w:val="000652BD"/>
    <w:rsid w:val="000658C8"/>
    <w:rsid w:val="00066208"/>
    <w:rsid w:val="000663D0"/>
    <w:rsid w:val="00066807"/>
    <w:rsid w:val="000668F5"/>
    <w:rsid w:val="00066B95"/>
    <w:rsid w:val="00066BE5"/>
    <w:rsid w:val="00066D93"/>
    <w:rsid w:val="00067036"/>
    <w:rsid w:val="000678EC"/>
    <w:rsid w:val="00067921"/>
    <w:rsid w:val="00067A94"/>
    <w:rsid w:val="00067B8E"/>
    <w:rsid w:val="00070302"/>
    <w:rsid w:val="000703E5"/>
    <w:rsid w:val="000705DE"/>
    <w:rsid w:val="00070911"/>
    <w:rsid w:val="000709D7"/>
    <w:rsid w:val="00070B2B"/>
    <w:rsid w:val="00070C86"/>
    <w:rsid w:val="00070F6D"/>
    <w:rsid w:val="00071066"/>
    <w:rsid w:val="00071DAF"/>
    <w:rsid w:val="00071F64"/>
    <w:rsid w:val="0007296B"/>
    <w:rsid w:val="00072A3A"/>
    <w:rsid w:val="00072B13"/>
    <w:rsid w:val="00072B81"/>
    <w:rsid w:val="00072C26"/>
    <w:rsid w:val="00072FD3"/>
    <w:rsid w:val="00073226"/>
    <w:rsid w:val="0007346C"/>
    <w:rsid w:val="00073504"/>
    <w:rsid w:val="00073630"/>
    <w:rsid w:val="000738BB"/>
    <w:rsid w:val="00074475"/>
    <w:rsid w:val="000745B0"/>
    <w:rsid w:val="000748B1"/>
    <w:rsid w:val="00074C22"/>
    <w:rsid w:val="0007590E"/>
    <w:rsid w:val="00075A8C"/>
    <w:rsid w:val="00075E5D"/>
    <w:rsid w:val="0007645D"/>
    <w:rsid w:val="0007674A"/>
    <w:rsid w:val="0007680F"/>
    <w:rsid w:val="000769CA"/>
    <w:rsid w:val="000770AE"/>
    <w:rsid w:val="000772A9"/>
    <w:rsid w:val="00077529"/>
    <w:rsid w:val="00077D23"/>
    <w:rsid w:val="00080D3A"/>
    <w:rsid w:val="00080E87"/>
    <w:rsid w:val="000811E3"/>
    <w:rsid w:val="000814DB"/>
    <w:rsid w:val="00081582"/>
    <w:rsid w:val="000816AA"/>
    <w:rsid w:val="000817E3"/>
    <w:rsid w:val="00081922"/>
    <w:rsid w:val="00081ADA"/>
    <w:rsid w:val="00082146"/>
    <w:rsid w:val="00082352"/>
    <w:rsid w:val="000824EF"/>
    <w:rsid w:val="000825B8"/>
    <w:rsid w:val="0008305F"/>
    <w:rsid w:val="000831DC"/>
    <w:rsid w:val="00083263"/>
    <w:rsid w:val="000835E6"/>
    <w:rsid w:val="000842A5"/>
    <w:rsid w:val="000843A0"/>
    <w:rsid w:val="00084443"/>
    <w:rsid w:val="0008572A"/>
    <w:rsid w:val="00085E73"/>
    <w:rsid w:val="00085F3C"/>
    <w:rsid w:val="00085FE5"/>
    <w:rsid w:val="000860F2"/>
    <w:rsid w:val="00086580"/>
    <w:rsid w:val="000866EA"/>
    <w:rsid w:val="00086847"/>
    <w:rsid w:val="00087208"/>
    <w:rsid w:val="0008723C"/>
    <w:rsid w:val="000874DF"/>
    <w:rsid w:val="00087DF8"/>
    <w:rsid w:val="000906CD"/>
    <w:rsid w:val="0009074E"/>
    <w:rsid w:val="000911E8"/>
    <w:rsid w:val="00091568"/>
    <w:rsid w:val="000917B7"/>
    <w:rsid w:val="00091D30"/>
    <w:rsid w:val="00092416"/>
    <w:rsid w:val="00092659"/>
    <w:rsid w:val="00092CC4"/>
    <w:rsid w:val="000932E0"/>
    <w:rsid w:val="000936F7"/>
    <w:rsid w:val="00094501"/>
    <w:rsid w:val="000947B9"/>
    <w:rsid w:val="00094AED"/>
    <w:rsid w:val="00095005"/>
    <w:rsid w:val="000951AC"/>
    <w:rsid w:val="00095612"/>
    <w:rsid w:val="00095945"/>
    <w:rsid w:val="00096225"/>
    <w:rsid w:val="000962FC"/>
    <w:rsid w:val="000964D6"/>
    <w:rsid w:val="0009664E"/>
    <w:rsid w:val="00096A0F"/>
    <w:rsid w:val="00096AEE"/>
    <w:rsid w:val="00096BE6"/>
    <w:rsid w:val="00096F89"/>
    <w:rsid w:val="00097B91"/>
    <w:rsid w:val="00097E2F"/>
    <w:rsid w:val="00097E3C"/>
    <w:rsid w:val="00097ED0"/>
    <w:rsid w:val="000A0702"/>
    <w:rsid w:val="000A0BB1"/>
    <w:rsid w:val="000A0BEA"/>
    <w:rsid w:val="000A0D1F"/>
    <w:rsid w:val="000A0DBD"/>
    <w:rsid w:val="000A118C"/>
    <w:rsid w:val="000A14D6"/>
    <w:rsid w:val="000A167E"/>
    <w:rsid w:val="000A298D"/>
    <w:rsid w:val="000A2A3C"/>
    <w:rsid w:val="000A2FF0"/>
    <w:rsid w:val="000A312E"/>
    <w:rsid w:val="000A33FB"/>
    <w:rsid w:val="000A3788"/>
    <w:rsid w:val="000A3A03"/>
    <w:rsid w:val="000A3B47"/>
    <w:rsid w:val="000A3C41"/>
    <w:rsid w:val="000A44CD"/>
    <w:rsid w:val="000A47FC"/>
    <w:rsid w:val="000A4FB2"/>
    <w:rsid w:val="000A5435"/>
    <w:rsid w:val="000A5821"/>
    <w:rsid w:val="000A5885"/>
    <w:rsid w:val="000A5918"/>
    <w:rsid w:val="000A6D7D"/>
    <w:rsid w:val="000A7522"/>
    <w:rsid w:val="000A7B48"/>
    <w:rsid w:val="000A7C96"/>
    <w:rsid w:val="000A7E46"/>
    <w:rsid w:val="000A7F51"/>
    <w:rsid w:val="000B0910"/>
    <w:rsid w:val="000B101F"/>
    <w:rsid w:val="000B1048"/>
    <w:rsid w:val="000B1D4E"/>
    <w:rsid w:val="000B2308"/>
    <w:rsid w:val="000B2493"/>
    <w:rsid w:val="000B2E77"/>
    <w:rsid w:val="000B3027"/>
    <w:rsid w:val="000B303E"/>
    <w:rsid w:val="000B3494"/>
    <w:rsid w:val="000B37CC"/>
    <w:rsid w:val="000B3910"/>
    <w:rsid w:val="000B3DDA"/>
    <w:rsid w:val="000B3E3E"/>
    <w:rsid w:val="000B4459"/>
    <w:rsid w:val="000B4676"/>
    <w:rsid w:val="000B4E07"/>
    <w:rsid w:val="000B52D8"/>
    <w:rsid w:val="000B53EE"/>
    <w:rsid w:val="000B5B53"/>
    <w:rsid w:val="000B5E41"/>
    <w:rsid w:val="000B6284"/>
    <w:rsid w:val="000B6639"/>
    <w:rsid w:val="000B6D19"/>
    <w:rsid w:val="000B71FA"/>
    <w:rsid w:val="000B7636"/>
    <w:rsid w:val="000C091D"/>
    <w:rsid w:val="000C0DBA"/>
    <w:rsid w:val="000C185D"/>
    <w:rsid w:val="000C18FB"/>
    <w:rsid w:val="000C1A3B"/>
    <w:rsid w:val="000C218C"/>
    <w:rsid w:val="000C338A"/>
    <w:rsid w:val="000C3F38"/>
    <w:rsid w:val="000C3FC8"/>
    <w:rsid w:val="000C41EC"/>
    <w:rsid w:val="000C4A5E"/>
    <w:rsid w:val="000C4A5F"/>
    <w:rsid w:val="000C4E8D"/>
    <w:rsid w:val="000C63F4"/>
    <w:rsid w:val="000C650B"/>
    <w:rsid w:val="000C6598"/>
    <w:rsid w:val="000C6EEC"/>
    <w:rsid w:val="000C7192"/>
    <w:rsid w:val="000C722B"/>
    <w:rsid w:val="000C73B4"/>
    <w:rsid w:val="000C7CB0"/>
    <w:rsid w:val="000C7CCD"/>
    <w:rsid w:val="000C7F82"/>
    <w:rsid w:val="000D003E"/>
    <w:rsid w:val="000D02BB"/>
    <w:rsid w:val="000D0DAE"/>
    <w:rsid w:val="000D1186"/>
    <w:rsid w:val="000D1247"/>
    <w:rsid w:val="000D1988"/>
    <w:rsid w:val="000D198A"/>
    <w:rsid w:val="000D28F6"/>
    <w:rsid w:val="000D297C"/>
    <w:rsid w:val="000D2B76"/>
    <w:rsid w:val="000D2BFF"/>
    <w:rsid w:val="000D2C2D"/>
    <w:rsid w:val="000D3124"/>
    <w:rsid w:val="000D357B"/>
    <w:rsid w:val="000D3D5C"/>
    <w:rsid w:val="000D3DC5"/>
    <w:rsid w:val="000D3EA0"/>
    <w:rsid w:val="000D405F"/>
    <w:rsid w:val="000D41BA"/>
    <w:rsid w:val="000D4DFA"/>
    <w:rsid w:val="000D588C"/>
    <w:rsid w:val="000D58E8"/>
    <w:rsid w:val="000D5ED4"/>
    <w:rsid w:val="000D63E8"/>
    <w:rsid w:val="000D6568"/>
    <w:rsid w:val="000D6658"/>
    <w:rsid w:val="000D6934"/>
    <w:rsid w:val="000D6D8D"/>
    <w:rsid w:val="000D76D0"/>
    <w:rsid w:val="000D7F28"/>
    <w:rsid w:val="000E048A"/>
    <w:rsid w:val="000E060F"/>
    <w:rsid w:val="000E0945"/>
    <w:rsid w:val="000E0A1E"/>
    <w:rsid w:val="000E254D"/>
    <w:rsid w:val="000E30E0"/>
    <w:rsid w:val="000E31D9"/>
    <w:rsid w:val="000E38E6"/>
    <w:rsid w:val="000E3A80"/>
    <w:rsid w:val="000E4235"/>
    <w:rsid w:val="000E446E"/>
    <w:rsid w:val="000E45DC"/>
    <w:rsid w:val="000E4883"/>
    <w:rsid w:val="000E50FA"/>
    <w:rsid w:val="000E5142"/>
    <w:rsid w:val="000E56DF"/>
    <w:rsid w:val="000E5DAC"/>
    <w:rsid w:val="000E649F"/>
    <w:rsid w:val="000E65B5"/>
    <w:rsid w:val="000E682B"/>
    <w:rsid w:val="000E7158"/>
    <w:rsid w:val="000E72F9"/>
    <w:rsid w:val="000F1162"/>
    <w:rsid w:val="000F1472"/>
    <w:rsid w:val="000F18EC"/>
    <w:rsid w:val="000F1F00"/>
    <w:rsid w:val="000F2263"/>
    <w:rsid w:val="000F2FB7"/>
    <w:rsid w:val="000F3E58"/>
    <w:rsid w:val="000F4057"/>
    <w:rsid w:val="000F4F15"/>
    <w:rsid w:val="000F560F"/>
    <w:rsid w:val="000F579B"/>
    <w:rsid w:val="000F5F76"/>
    <w:rsid w:val="000F6877"/>
    <w:rsid w:val="000F7753"/>
    <w:rsid w:val="000F7B38"/>
    <w:rsid w:val="000F7DD6"/>
    <w:rsid w:val="000F7F83"/>
    <w:rsid w:val="001000B7"/>
    <w:rsid w:val="00100676"/>
    <w:rsid w:val="0010072F"/>
    <w:rsid w:val="00100E8E"/>
    <w:rsid w:val="001017EE"/>
    <w:rsid w:val="00101957"/>
    <w:rsid w:val="001019D2"/>
    <w:rsid w:val="0010211B"/>
    <w:rsid w:val="0010220A"/>
    <w:rsid w:val="00102372"/>
    <w:rsid w:val="00102507"/>
    <w:rsid w:val="001026EB"/>
    <w:rsid w:val="00102997"/>
    <w:rsid w:val="00102BB9"/>
    <w:rsid w:val="00103595"/>
    <w:rsid w:val="0010378E"/>
    <w:rsid w:val="00103EBA"/>
    <w:rsid w:val="0010430E"/>
    <w:rsid w:val="0010481C"/>
    <w:rsid w:val="0010485E"/>
    <w:rsid w:val="0010583A"/>
    <w:rsid w:val="00105D75"/>
    <w:rsid w:val="00105E9A"/>
    <w:rsid w:val="0010621D"/>
    <w:rsid w:val="00106D66"/>
    <w:rsid w:val="00106DF9"/>
    <w:rsid w:val="001079AB"/>
    <w:rsid w:val="001079B8"/>
    <w:rsid w:val="00107DBD"/>
    <w:rsid w:val="00110192"/>
    <w:rsid w:val="00110723"/>
    <w:rsid w:val="001108BD"/>
    <w:rsid w:val="00110935"/>
    <w:rsid w:val="00111166"/>
    <w:rsid w:val="0011147C"/>
    <w:rsid w:val="00111885"/>
    <w:rsid w:val="00111D3D"/>
    <w:rsid w:val="0011230C"/>
    <w:rsid w:val="00112BFC"/>
    <w:rsid w:val="00113497"/>
    <w:rsid w:val="00113752"/>
    <w:rsid w:val="0011384E"/>
    <w:rsid w:val="001139BD"/>
    <w:rsid w:val="00113D2A"/>
    <w:rsid w:val="00114700"/>
    <w:rsid w:val="00114E1E"/>
    <w:rsid w:val="001151B7"/>
    <w:rsid w:val="001153ED"/>
    <w:rsid w:val="00115567"/>
    <w:rsid w:val="00116035"/>
    <w:rsid w:val="00116FF5"/>
    <w:rsid w:val="0011712D"/>
    <w:rsid w:val="0011789A"/>
    <w:rsid w:val="00117A64"/>
    <w:rsid w:val="00117AB8"/>
    <w:rsid w:val="00117EFE"/>
    <w:rsid w:val="001203C0"/>
    <w:rsid w:val="00120BB4"/>
    <w:rsid w:val="00120DB7"/>
    <w:rsid w:val="001212F2"/>
    <w:rsid w:val="001218EF"/>
    <w:rsid w:val="00121A77"/>
    <w:rsid w:val="00121CA5"/>
    <w:rsid w:val="00122798"/>
    <w:rsid w:val="00122D8E"/>
    <w:rsid w:val="00123A6B"/>
    <w:rsid w:val="00123B9E"/>
    <w:rsid w:val="00123C01"/>
    <w:rsid w:val="00123C84"/>
    <w:rsid w:val="00123CC0"/>
    <w:rsid w:val="00123D98"/>
    <w:rsid w:val="00124733"/>
    <w:rsid w:val="001248D2"/>
    <w:rsid w:val="0012497E"/>
    <w:rsid w:val="00124A0E"/>
    <w:rsid w:val="00124A23"/>
    <w:rsid w:val="00125325"/>
    <w:rsid w:val="00125859"/>
    <w:rsid w:val="001262AC"/>
    <w:rsid w:val="00126300"/>
    <w:rsid w:val="001263B5"/>
    <w:rsid w:val="001268F1"/>
    <w:rsid w:val="00126991"/>
    <w:rsid w:val="0012706C"/>
    <w:rsid w:val="001276CA"/>
    <w:rsid w:val="0012776C"/>
    <w:rsid w:val="00127870"/>
    <w:rsid w:val="00127CEF"/>
    <w:rsid w:val="00127D08"/>
    <w:rsid w:val="00130185"/>
    <w:rsid w:val="00130884"/>
    <w:rsid w:val="00131162"/>
    <w:rsid w:val="00131312"/>
    <w:rsid w:val="00131588"/>
    <w:rsid w:val="00131689"/>
    <w:rsid w:val="00131877"/>
    <w:rsid w:val="00131978"/>
    <w:rsid w:val="001321C8"/>
    <w:rsid w:val="00132755"/>
    <w:rsid w:val="00132C4C"/>
    <w:rsid w:val="0013301B"/>
    <w:rsid w:val="001333E2"/>
    <w:rsid w:val="0013370C"/>
    <w:rsid w:val="00133AB0"/>
    <w:rsid w:val="00133D1D"/>
    <w:rsid w:val="00133F9E"/>
    <w:rsid w:val="001341F5"/>
    <w:rsid w:val="0013457A"/>
    <w:rsid w:val="00134C91"/>
    <w:rsid w:val="00134D05"/>
    <w:rsid w:val="00134E3A"/>
    <w:rsid w:val="00134F4E"/>
    <w:rsid w:val="0013506F"/>
    <w:rsid w:val="001352B7"/>
    <w:rsid w:val="00136013"/>
    <w:rsid w:val="0013640B"/>
    <w:rsid w:val="001367A2"/>
    <w:rsid w:val="001367D7"/>
    <w:rsid w:val="001367EB"/>
    <w:rsid w:val="00136A69"/>
    <w:rsid w:val="00136A8B"/>
    <w:rsid w:val="00136C77"/>
    <w:rsid w:val="00136E58"/>
    <w:rsid w:val="00136F17"/>
    <w:rsid w:val="00137203"/>
    <w:rsid w:val="001376D7"/>
    <w:rsid w:val="00137727"/>
    <w:rsid w:val="00137CD2"/>
    <w:rsid w:val="00137DF4"/>
    <w:rsid w:val="00137E1E"/>
    <w:rsid w:val="00137E42"/>
    <w:rsid w:val="00137F10"/>
    <w:rsid w:val="001402DB"/>
    <w:rsid w:val="0014079D"/>
    <w:rsid w:val="0014095A"/>
    <w:rsid w:val="00140C0B"/>
    <w:rsid w:val="0014123B"/>
    <w:rsid w:val="001415D3"/>
    <w:rsid w:val="001416B6"/>
    <w:rsid w:val="00141B39"/>
    <w:rsid w:val="00141CA4"/>
    <w:rsid w:val="00141D45"/>
    <w:rsid w:val="0014282D"/>
    <w:rsid w:val="0014293A"/>
    <w:rsid w:val="00142962"/>
    <w:rsid w:val="00142ACF"/>
    <w:rsid w:val="00142D41"/>
    <w:rsid w:val="00142DE1"/>
    <w:rsid w:val="00142EBF"/>
    <w:rsid w:val="00143159"/>
    <w:rsid w:val="001431ED"/>
    <w:rsid w:val="001432BD"/>
    <w:rsid w:val="001432F0"/>
    <w:rsid w:val="00143659"/>
    <w:rsid w:val="00143CCA"/>
    <w:rsid w:val="001442E6"/>
    <w:rsid w:val="001443C7"/>
    <w:rsid w:val="00144548"/>
    <w:rsid w:val="001447DF"/>
    <w:rsid w:val="00144ECD"/>
    <w:rsid w:val="001451E4"/>
    <w:rsid w:val="0014530D"/>
    <w:rsid w:val="0014548F"/>
    <w:rsid w:val="001454A2"/>
    <w:rsid w:val="001454FE"/>
    <w:rsid w:val="001459D7"/>
    <w:rsid w:val="00145F3B"/>
    <w:rsid w:val="001460CF"/>
    <w:rsid w:val="001468CA"/>
    <w:rsid w:val="001469F8"/>
    <w:rsid w:val="00146B09"/>
    <w:rsid w:val="00147614"/>
    <w:rsid w:val="001477F0"/>
    <w:rsid w:val="00147864"/>
    <w:rsid w:val="001479FA"/>
    <w:rsid w:val="0015035F"/>
    <w:rsid w:val="00150922"/>
    <w:rsid w:val="00150A4F"/>
    <w:rsid w:val="00150E5A"/>
    <w:rsid w:val="0015146E"/>
    <w:rsid w:val="001514CD"/>
    <w:rsid w:val="00151507"/>
    <w:rsid w:val="001518F6"/>
    <w:rsid w:val="001521B0"/>
    <w:rsid w:val="001523D6"/>
    <w:rsid w:val="001524AA"/>
    <w:rsid w:val="0015321E"/>
    <w:rsid w:val="00153313"/>
    <w:rsid w:val="00153597"/>
    <w:rsid w:val="001537FF"/>
    <w:rsid w:val="00153875"/>
    <w:rsid w:val="00153A93"/>
    <w:rsid w:val="00153CE0"/>
    <w:rsid w:val="0015449A"/>
    <w:rsid w:val="00154B9E"/>
    <w:rsid w:val="00154DAE"/>
    <w:rsid w:val="00155AA9"/>
    <w:rsid w:val="0015623A"/>
    <w:rsid w:val="00156973"/>
    <w:rsid w:val="0015709F"/>
    <w:rsid w:val="001572C2"/>
    <w:rsid w:val="001573EE"/>
    <w:rsid w:val="00157C7F"/>
    <w:rsid w:val="00157FA1"/>
    <w:rsid w:val="00160577"/>
    <w:rsid w:val="001605B6"/>
    <w:rsid w:val="00160638"/>
    <w:rsid w:val="001609AC"/>
    <w:rsid w:val="00160B11"/>
    <w:rsid w:val="00160D12"/>
    <w:rsid w:val="00161D9B"/>
    <w:rsid w:val="00161E99"/>
    <w:rsid w:val="00161F67"/>
    <w:rsid w:val="00162BA6"/>
    <w:rsid w:val="00162E11"/>
    <w:rsid w:val="0016390A"/>
    <w:rsid w:val="0016399F"/>
    <w:rsid w:val="00163BD1"/>
    <w:rsid w:val="001646AC"/>
    <w:rsid w:val="00164C20"/>
    <w:rsid w:val="00164DDB"/>
    <w:rsid w:val="00164FE3"/>
    <w:rsid w:val="0016528A"/>
    <w:rsid w:val="001654AE"/>
    <w:rsid w:val="00165B88"/>
    <w:rsid w:val="0016641D"/>
    <w:rsid w:val="00166570"/>
    <w:rsid w:val="001665A4"/>
    <w:rsid w:val="00166A54"/>
    <w:rsid w:val="00166B6D"/>
    <w:rsid w:val="00167418"/>
    <w:rsid w:val="0017010E"/>
    <w:rsid w:val="00170145"/>
    <w:rsid w:val="00170235"/>
    <w:rsid w:val="001702BD"/>
    <w:rsid w:val="001704E4"/>
    <w:rsid w:val="001709AF"/>
    <w:rsid w:val="00170AF7"/>
    <w:rsid w:val="00170BA1"/>
    <w:rsid w:val="00172264"/>
    <w:rsid w:val="001725FB"/>
    <w:rsid w:val="00172737"/>
    <w:rsid w:val="00172A95"/>
    <w:rsid w:val="00172C90"/>
    <w:rsid w:val="00172E45"/>
    <w:rsid w:val="001734AA"/>
    <w:rsid w:val="001741D9"/>
    <w:rsid w:val="00174319"/>
    <w:rsid w:val="0017447B"/>
    <w:rsid w:val="0017454F"/>
    <w:rsid w:val="001746F8"/>
    <w:rsid w:val="00174A65"/>
    <w:rsid w:val="00174B37"/>
    <w:rsid w:val="00174D08"/>
    <w:rsid w:val="00174D74"/>
    <w:rsid w:val="00174E8E"/>
    <w:rsid w:val="001752FA"/>
    <w:rsid w:val="001756F5"/>
    <w:rsid w:val="0017575D"/>
    <w:rsid w:val="00175A17"/>
    <w:rsid w:val="00175B93"/>
    <w:rsid w:val="001760D7"/>
    <w:rsid w:val="00176275"/>
    <w:rsid w:val="0017647C"/>
    <w:rsid w:val="0017652D"/>
    <w:rsid w:val="001776B3"/>
    <w:rsid w:val="0017790F"/>
    <w:rsid w:val="00177E47"/>
    <w:rsid w:val="0018032A"/>
    <w:rsid w:val="001808D9"/>
    <w:rsid w:val="00180CD6"/>
    <w:rsid w:val="001810FF"/>
    <w:rsid w:val="001811CE"/>
    <w:rsid w:val="001815A1"/>
    <w:rsid w:val="00181669"/>
    <w:rsid w:val="001817B0"/>
    <w:rsid w:val="00182093"/>
    <w:rsid w:val="00183579"/>
    <w:rsid w:val="001839D0"/>
    <w:rsid w:val="00183A8D"/>
    <w:rsid w:val="00184512"/>
    <w:rsid w:val="00184713"/>
    <w:rsid w:val="00184BEE"/>
    <w:rsid w:val="00184FFE"/>
    <w:rsid w:val="0018535A"/>
    <w:rsid w:val="00185884"/>
    <w:rsid w:val="00185AB7"/>
    <w:rsid w:val="00185D53"/>
    <w:rsid w:val="00185F05"/>
    <w:rsid w:val="00186EE9"/>
    <w:rsid w:val="00187520"/>
    <w:rsid w:val="0018756D"/>
    <w:rsid w:val="0018758B"/>
    <w:rsid w:val="0019044D"/>
    <w:rsid w:val="001917DB"/>
    <w:rsid w:val="00191B39"/>
    <w:rsid w:val="00191CC9"/>
    <w:rsid w:val="001926C7"/>
    <w:rsid w:val="00192F0D"/>
    <w:rsid w:val="00193550"/>
    <w:rsid w:val="00193802"/>
    <w:rsid w:val="00193D0E"/>
    <w:rsid w:val="00193D8D"/>
    <w:rsid w:val="00194523"/>
    <w:rsid w:val="00194D12"/>
    <w:rsid w:val="00194D5F"/>
    <w:rsid w:val="00194EBD"/>
    <w:rsid w:val="00194F3F"/>
    <w:rsid w:val="0019574B"/>
    <w:rsid w:val="001958B9"/>
    <w:rsid w:val="00196150"/>
    <w:rsid w:val="0019654D"/>
    <w:rsid w:val="00196606"/>
    <w:rsid w:val="00196750"/>
    <w:rsid w:val="00196A1E"/>
    <w:rsid w:val="00196BD4"/>
    <w:rsid w:val="00197438"/>
    <w:rsid w:val="001976A0"/>
    <w:rsid w:val="001976DC"/>
    <w:rsid w:val="0019799D"/>
    <w:rsid w:val="00197A4D"/>
    <w:rsid w:val="00197A93"/>
    <w:rsid w:val="00197D6D"/>
    <w:rsid w:val="001A006D"/>
    <w:rsid w:val="001A00A1"/>
    <w:rsid w:val="001A011D"/>
    <w:rsid w:val="001A0565"/>
    <w:rsid w:val="001A05E7"/>
    <w:rsid w:val="001A0779"/>
    <w:rsid w:val="001A0994"/>
    <w:rsid w:val="001A0B19"/>
    <w:rsid w:val="001A0C01"/>
    <w:rsid w:val="001A0EE8"/>
    <w:rsid w:val="001A1718"/>
    <w:rsid w:val="001A1BD7"/>
    <w:rsid w:val="001A1CD4"/>
    <w:rsid w:val="001A1D52"/>
    <w:rsid w:val="001A1E52"/>
    <w:rsid w:val="001A2090"/>
    <w:rsid w:val="001A20AE"/>
    <w:rsid w:val="001A270D"/>
    <w:rsid w:val="001A3E21"/>
    <w:rsid w:val="001A407D"/>
    <w:rsid w:val="001A42DE"/>
    <w:rsid w:val="001A46D8"/>
    <w:rsid w:val="001A47B9"/>
    <w:rsid w:val="001A47E0"/>
    <w:rsid w:val="001A4899"/>
    <w:rsid w:val="001A4A42"/>
    <w:rsid w:val="001A4D2A"/>
    <w:rsid w:val="001A4EFD"/>
    <w:rsid w:val="001A5027"/>
    <w:rsid w:val="001A5E54"/>
    <w:rsid w:val="001A6BB7"/>
    <w:rsid w:val="001A7040"/>
    <w:rsid w:val="001A70C6"/>
    <w:rsid w:val="001A74DA"/>
    <w:rsid w:val="001A7501"/>
    <w:rsid w:val="001A7B7F"/>
    <w:rsid w:val="001B01F8"/>
    <w:rsid w:val="001B0767"/>
    <w:rsid w:val="001B0D05"/>
    <w:rsid w:val="001B0E4C"/>
    <w:rsid w:val="001B108A"/>
    <w:rsid w:val="001B1424"/>
    <w:rsid w:val="001B1760"/>
    <w:rsid w:val="001B1932"/>
    <w:rsid w:val="001B1A7C"/>
    <w:rsid w:val="001B1AB7"/>
    <w:rsid w:val="001B1DEF"/>
    <w:rsid w:val="001B1FFA"/>
    <w:rsid w:val="001B200E"/>
    <w:rsid w:val="001B22C5"/>
    <w:rsid w:val="001B27AA"/>
    <w:rsid w:val="001B2D47"/>
    <w:rsid w:val="001B2ECC"/>
    <w:rsid w:val="001B3745"/>
    <w:rsid w:val="001B3F05"/>
    <w:rsid w:val="001B45E2"/>
    <w:rsid w:val="001B4822"/>
    <w:rsid w:val="001B4ED5"/>
    <w:rsid w:val="001B4FB6"/>
    <w:rsid w:val="001B53F8"/>
    <w:rsid w:val="001B5591"/>
    <w:rsid w:val="001B5E69"/>
    <w:rsid w:val="001B6316"/>
    <w:rsid w:val="001B6851"/>
    <w:rsid w:val="001B6BA3"/>
    <w:rsid w:val="001B7361"/>
    <w:rsid w:val="001B79FE"/>
    <w:rsid w:val="001C01CA"/>
    <w:rsid w:val="001C0701"/>
    <w:rsid w:val="001C0C09"/>
    <w:rsid w:val="001C0C8E"/>
    <w:rsid w:val="001C0FB2"/>
    <w:rsid w:val="001C1540"/>
    <w:rsid w:val="001C17BF"/>
    <w:rsid w:val="001C1A03"/>
    <w:rsid w:val="001C1B28"/>
    <w:rsid w:val="001C1C9D"/>
    <w:rsid w:val="001C1FFD"/>
    <w:rsid w:val="001C33A7"/>
    <w:rsid w:val="001C4417"/>
    <w:rsid w:val="001C4634"/>
    <w:rsid w:val="001C48A3"/>
    <w:rsid w:val="001C5174"/>
    <w:rsid w:val="001C52D0"/>
    <w:rsid w:val="001C56A6"/>
    <w:rsid w:val="001C59FB"/>
    <w:rsid w:val="001C5ABA"/>
    <w:rsid w:val="001C5B7F"/>
    <w:rsid w:val="001C615D"/>
    <w:rsid w:val="001C6255"/>
    <w:rsid w:val="001C6301"/>
    <w:rsid w:val="001C63F7"/>
    <w:rsid w:val="001C6A14"/>
    <w:rsid w:val="001D02AE"/>
    <w:rsid w:val="001D042F"/>
    <w:rsid w:val="001D048E"/>
    <w:rsid w:val="001D0AE8"/>
    <w:rsid w:val="001D0ED1"/>
    <w:rsid w:val="001D0EED"/>
    <w:rsid w:val="001D1494"/>
    <w:rsid w:val="001D1DD8"/>
    <w:rsid w:val="001D25DC"/>
    <w:rsid w:val="001D2792"/>
    <w:rsid w:val="001D2C43"/>
    <w:rsid w:val="001D2CB9"/>
    <w:rsid w:val="001D2E47"/>
    <w:rsid w:val="001D3778"/>
    <w:rsid w:val="001D3C60"/>
    <w:rsid w:val="001D3FE8"/>
    <w:rsid w:val="001D4923"/>
    <w:rsid w:val="001D4BC3"/>
    <w:rsid w:val="001D53EC"/>
    <w:rsid w:val="001D55E0"/>
    <w:rsid w:val="001D58CB"/>
    <w:rsid w:val="001D5952"/>
    <w:rsid w:val="001D6168"/>
    <w:rsid w:val="001D6812"/>
    <w:rsid w:val="001D7AB2"/>
    <w:rsid w:val="001E0619"/>
    <w:rsid w:val="001E067B"/>
    <w:rsid w:val="001E07EB"/>
    <w:rsid w:val="001E07F4"/>
    <w:rsid w:val="001E0973"/>
    <w:rsid w:val="001E0A8C"/>
    <w:rsid w:val="001E1482"/>
    <w:rsid w:val="001E14A6"/>
    <w:rsid w:val="001E1880"/>
    <w:rsid w:val="001E19B6"/>
    <w:rsid w:val="001E1E1A"/>
    <w:rsid w:val="001E2151"/>
    <w:rsid w:val="001E25A7"/>
    <w:rsid w:val="001E2D3A"/>
    <w:rsid w:val="001E3105"/>
    <w:rsid w:val="001E368E"/>
    <w:rsid w:val="001E396A"/>
    <w:rsid w:val="001E3C3F"/>
    <w:rsid w:val="001E3FE4"/>
    <w:rsid w:val="001E41F3"/>
    <w:rsid w:val="001E4C94"/>
    <w:rsid w:val="001E4CB9"/>
    <w:rsid w:val="001E4CEC"/>
    <w:rsid w:val="001E5017"/>
    <w:rsid w:val="001E5142"/>
    <w:rsid w:val="001E57DE"/>
    <w:rsid w:val="001E5869"/>
    <w:rsid w:val="001E59DB"/>
    <w:rsid w:val="001E641D"/>
    <w:rsid w:val="001E6772"/>
    <w:rsid w:val="001E6AF1"/>
    <w:rsid w:val="001E6C45"/>
    <w:rsid w:val="001E6DAF"/>
    <w:rsid w:val="001E7128"/>
    <w:rsid w:val="001E742C"/>
    <w:rsid w:val="001E7814"/>
    <w:rsid w:val="001E79E9"/>
    <w:rsid w:val="001F063A"/>
    <w:rsid w:val="001F0BE1"/>
    <w:rsid w:val="001F0CB5"/>
    <w:rsid w:val="001F1128"/>
    <w:rsid w:val="001F1367"/>
    <w:rsid w:val="001F1762"/>
    <w:rsid w:val="001F1BFE"/>
    <w:rsid w:val="001F1D76"/>
    <w:rsid w:val="001F21EB"/>
    <w:rsid w:val="001F2948"/>
    <w:rsid w:val="001F352B"/>
    <w:rsid w:val="001F38CB"/>
    <w:rsid w:val="001F3B48"/>
    <w:rsid w:val="001F3C98"/>
    <w:rsid w:val="001F3DCA"/>
    <w:rsid w:val="001F41D6"/>
    <w:rsid w:val="001F4C4A"/>
    <w:rsid w:val="001F4D54"/>
    <w:rsid w:val="001F50AE"/>
    <w:rsid w:val="001F53CB"/>
    <w:rsid w:val="001F5962"/>
    <w:rsid w:val="001F5B85"/>
    <w:rsid w:val="001F5D9C"/>
    <w:rsid w:val="001F6075"/>
    <w:rsid w:val="001F6EB0"/>
    <w:rsid w:val="001F6FFB"/>
    <w:rsid w:val="001F71A2"/>
    <w:rsid w:val="001F797C"/>
    <w:rsid w:val="001F7C6D"/>
    <w:rsid w:val="00200929"/>
    <w:rsid w:val="00200AC0"/>
    <w:rsid w:val="00201C38"/>
    <w:rsid w:val="00201E9D"/>
    <w:rsid w:val="002024A5"/>
    <w:rsid w:val="00202745"/>
    <w:rsid w:val="002029C4"/>
    <w:rsid w:val="00202B2C"/>
    <w:rsid w:val="00202F44"/>
    <w:rsid w:val="0020396D"/>
    <w:rsid w:val="00203A43"/>
    <w:rsid w:val="00203ACF"/>
    <w:rsid w:val="00203C92"/>
    <w:rsid w:val="00204056"/>
    <w:rsid w:val="00204355"/>
    <w:rsid w:val="0020454B"/>
    <w:rsid w:val="00204AED"/>
    <w:rsid w:val="002051D1"/>
    <w:rsid w:val="002062DB"/>
    <w:rsid w:val="002062FC"/>
    <w:rsid w:val="00206451"/>
    <w:rsid w:val="00206AE6"/>
    <w:rsid w:val="00206D3A"/>
    <w:rsid w:val="00206F90"/>
    <w:rsid w:val="002071A8"/>
    <w:rsid w:val="0020722C"/>
    <w:rsid w:val="00207799"/>
    <w:rsid w:val="0021002B"/>
    <w:rsid w:val="00210338"/>
    <w:rsid w:val="0021170A"/>
    <w:rsid w:val="00211E2A"/>
    <w:rsid w:val="00211EF3"/>
    <w:rsid w:val="00212AEC"/>
    <w:rsid w:val="00213BC0"/>
    <w:rsid w:val="0021415A"/>
    <w:rsid w:val="00214364"/>
    <w:rsid w:val="002148B3"/>
    <w:rsid w:val="00214F5E"/>
    <w:rsid w:val="0021506C"/>
    <w:rsid w:val="00215919"/>
    <w:rsid w:val="00215BD3"/>
    <w:rsid w:val="002160C5"/>
    <w:rsid w:val="0021648D"/>
    <w:rsid w:val="00216AF3"/>
    <w:rsid w:val="00216C7A"/>
    <w:rsid w:val="00216EC3"/>
    <w:rsid w:val="00216F1D"/>
    <w:rsid w:val="0021717D"/>
    <w:rsid w:val="002174BC"/>
    <w:rsid w:val="00217CE3"/>
    <w:rsid w:val="002210EC"/>
    <w:rsid w:val="00221332"/>
    <w:rsid w:val="00221639"/>
    <w:rsid w:val="00221AE7"/>
    <w:rsid w:val="00221DA0"/>
    <w:rsid w:val="002223CF"/>
    <w:rsid w:val="00222B32"/>
    <w:rsid w:val="00222DC6"/>
    <w:rsid w:val="00223628"/>
    <w:rsid w:val="00223681"/>
    <w:rsid w:val="00223DC9"/>
    <w:rsid w:val="002240CB"/>
    <w:rsid w:val="0022490A"/>
    <w:rsid w:val="00224A52"/>
    <w:rsid w:val="00225010"/>
    <w:rsid w:val="00225037"/>
    <w:rsid w:val="0022547F"/>
    <w:rsid w:val="00226C02"/>
    <w:rsid w:val="00226CA3"/>
    <w:rsid w:val="00226DDB"/>
    <w:rsid w:val="002273ED"/>
    <w:rsid w:val="002277CB"/>
    <w:rsid w:val="002279B8"/>
    <w:rsid w:val="00230468"/>
    <w:rsid w:val="0023048F"/>
    <w:rsid w:val="00230722"/>
    <w:rsid w:val="00230785"/>
    <w:rsid w:val="00230AD3"/>
    <w:rsid w:val="00230FCA"/>
    <w:rsid w:val="00231073"/>
    <w:rsid w:val="002311A2"/>
    <w:rsid w:val="0023190E"/>
    <w:rsid w:val="00231CB4"/>
    <w:rsid w:val="00231EB0"/>
    <w:rsid w:val="0023277C"/>
    <w:rsid w:val="00232831"/>
    <w:rsid w:val="00233229"/>
    <w:rsid w:val="00233FE5"/>
    <w:rsid w:val="002342DA"/>
    <w:rsid w:val="00234517"/>
    <w:rsid w:val="002348D2"/>
    <w:rsid w:val="00234A80"/>
    <w:rsid w:val="00234C85"/>
    <w:rsid w:val="00234CCA"/>
    <w:rsid w:val="00234CF8"/>
    <w:rsid w:val="00234E36"/>
    <w:rsid w:val="00234E60"/>
    <w:rsid w:val="0023530F"/>
    <w:rsid w:val="002354D5"/>
    <w:rsid w:val="002356BB"/>
    <w:rsid w:val="00235F3E"/>
    <w:rsid w:val="00236FB3"/>
    <w:rsid w:val="00236FD8"/>
    <w:rsid w:val="002372EA"/>
    <w:rsid w:val="002377B0"/>
    <w:rsid w:val="00237A22"/>
    <w:rsid w:val="00237F9A"/>
    <w:rsid w:val="0024082A"/>
    <w:rsid w:val="00241A62"/>
    <w:rsid w:val="00241E1B"/>
    <w:rsid w:val="00241EB3"/>
    <w:rsid w:val="00242057"/>
    <w:rsid w:val="0024250B"/>
    <w:rsid w:val="002432E0"/>
    <w:rsid w:val="002437A0"/>
    <w:rsid w:val="002438FF"/>
    <w:rsid w:val="00243F53"/>
    <w:rsid w:val="00244414"/>
    <w:rsid w:val="00244A05"/>
    <w:rsid w:val="00244C23"/>
    <w:rsid w:val="00244F34"/>
    <w:rsid w:val="00245391"/>
    <w:rsid w:val="002454E1"/>
    <w:rsid w:val="00245567"/>
    <w:rsid w:val="002458FB"/>
    <w:rsid w:val="00245FF6"/>
    <w:rsid w:val="00246597"/>
    <w:rsid w:val="00246C16"/>
    <w:rsid w:val="0024784E"/>
    <w:rsid w:val="00250580"/>
    <w:rsid w:val="002505A7"/>
    <w:rsid w:val="002509C7"/>
    <w:rsid w:val="002512C1"/>
    <w:rsid w:val="002514E7"/>
    <w:rsid w:val="00251772"/>
    <w:rsid w:val="002518D7"/>
    <w:rsid w:val="00252076"/>
    <w:rsid w:val="00252127"/>
    <w:rsid w:val="002522A0"/>
    <w:rsid w:val="0025330A"/>
    <w:rsid w:val="00253DB0"/>
    <w:rsid w:val="00253E8D"/>
    <w:rsid w:val="00254D97"/>
    <w:rsid w:val="00254DF1"/>
    <w:rsid w:val="00254E25"/>
    <w:rsid w:val="00254E8E"/>
    <w:rsid w:val="00255314"/>
    <w:rsid w:val="0025575B"/>
    <w:rsid w:val="00255884"/>
    <w:rsid w:val="00255E20"/>
    <w:rsid w:val="002561F3"/>
    <w:rsid w:val="00256223"/>
    <w:rsid w:val="0025645C"/>
    <w:rsid w:val="00257E0E"/>
    <w:rsid w:val="00260809"/>
    <w:rsid w:val="00260C82"/>
    <w:rsid w:val="0026106F"/>
    <w:rsid w:val="00261BD7"/>
    <w:rsid w:val="00261D80"/>
    <w:rsid w:val="00261F73"/>
    <w:rsid w:val="0026219D"/>
    <w:rsid w:val="002627B5"/>
    <w:rsid w:val="002627FF"/>
    <w:rsid w:val="00262D2C"/>
    <w:rsid w:val="00262E4F"/>
    <w:rsid w:val="00262FC5"/>
    <w:rsid w:val="002630D7"/>
    <w:rsid w:val="00263194"/>
    <w:rsid w:val="0026350E"/>
    <w:rsid w:val="00263DC8"/>
    <w:rsid w:val="00264469"/>
    <w:rsid w:val="002648D6"/>
    <w:rsid w:val="00264D33"/>
    <w:rsid w:val="002656C7"/>
    <w:rsid w:val="002658C0"/>
    <w:rsid w:val="00265C4B"/>
    <w:rsid w:val="002662B7"/>
    <w:rsid w:val="00266355"/>
    <w:rsid w:val="0026667E"/>
    <w:rsid w:val="00266736"/>
    <w:rsid w:val="00266979"/>
    <w:rsid w:val="00266E8D"/>
    <w:rsid w:val="00266F1D"/>
    <w:rsid w:val="00267557"/>
    <w:rsid w:val="00267886"/>
    <w:rsid w:val="00267FF7"/>
    <w:rsid w:val="00270155"/>
    <w:rsid w:val="0027034F"/>
    <w:rsid w:val="0027046E"/>
    <w:rsid w:val="002706A7"/>
    <w:rsid w:val="0027075B"/>
    <w:rsid w:val="00270E30"/>
    <w:rsid w:val="002712A8"/>
    <w:rsid w:val="0027134C"/>
    <w:rsid w:val="00271927"/>
    <w:rsid w:val="00271C92"/>
    <w:rsid w:val="00272126"/>
    <w:rsid w:val="0027229C"/>
    <w:rsid w:val="00272B02"/>
    <w:rsid w:val="002733EB"/>
    <w:rsid w:val="002737E5"/>
    <w:rsid w:val="00273A18"/>
    <w:rsid w:val="00273A94"/>
    <w:rsid w:val="00273A99"/>
    <w:rsid w:val="00273C90"/>
    <w:rsid w:val="00274B40"/>
    <w:rsid w:val="00275591"/>
    <w:rsid w:val="002757C9"/>
    <w:rsid w:val="00275A0D"/>
    <w:rsid w:val="00275D12"/>
    <w:rsid w:val="002762F3"/>
    <w:rsid w:val="00277301"/>
    <w:rsid w:val="00277716"/>
    <w:rsid w:val="00277865"/>
    <w:rsid w:val="00277D30"/>
    <w:rsid w:val="002801CF"/>
    <w:rsid w:val="00280FF8"/>
    <w:rsid w:val="0028108C"/>
    <w:rsid w:val="00281CBF"/>
    <w:rsid w:val="00281D24"/>
    <w:rsid w:val="00281DA1"/>
    <w:rsid w:val="00281DA4"/>
    <w:rsid w:val="00281E53"/>
    <w:rsid w:val="002820CE"/>
    <w:rsid w:val="002825DB"/>
    <w:rsid w:val="0028316B"/>
    <w:rsid w:val="00283507"/>
    <w:rsid w:val="00283BAD"/>
    <w:rsid w:val="00283CB9"/>
    <w:rsid w:val="0028409F"/>
    <w:rsid w:val="00284161"/>
    <w:rsid w:val="00284974"/>
    <w:rsid w:val="00284A2B"/>
    <w:rsid w:val="0028542B"/>
    <w:rsid w:val="00285769"/>
    <w:rsid w:val="002861B3"/>
    <w:rsid w:val="002861DD"/>
    <w:rsid w:val="00286475"/>
    <w:rsid w:val="00286772"/>
    <w:rsid w:val="00286D85"/>
    <w:rsid w:val="00286EFD"/>
    <w:rsid w:val="002870BC"/>
    <w:rsid w:val="0028725C"/>
    <w:rsid w:val="0028755E"/>
    <w:rsid w:val="00287A85"/>
    <w:rsid w:val="00287B3B"/>
    <w:rsid w:val="00287C98"/>
    <w:rsid w:val="0029059C"/>
    <w:rsid w:val="00290AAB"/>
    <w:rsid w:val="00290AEE"/>
    <w:rsid w:val="00290FAA"/>
    <w:rsid w:val="002910B8"/>
    <w:rsid w:val="00291483"/>
    <w:rsid w:val="00291569"/>
    <w:rsid w:val="00291715"/>
    <w:rsid w:val="00291810"/>
    <w:rsid w:val="00291985"/>
    <w:rsid w:val="00291A15"/>
    <w:rsid w:val="00291A2A"/>
    <w:rsid w:val="00291A57"/>
    <w:rsid w:val="00291CC8"/>
    <w:rsid w:val="002920BB"/>
    <w:rsid w:val="002922EA"/>
    <w:rsid w:val="00292450"/>
    <w:rsid w:val="00292B93"/>
    <w:rsid w:val="00293A25"/>
    <w:rsid w:val="002942DB"/>
    <w:rsid w:val="00294309"/>
    <w:rsid w:val="002947AD"/>
    <w:rsid w:val="00294BF9"/>
    <w:rsid w:val="002965F8"/>
    <w:rsid w:val="00296681"/>
    <w:rsid w:val="00296728"/>
    <w:rsid w:val="00296910"/>
    <w:rsid w:val="00296C83"/>
    <w:rsid w:val="00296D73"/>
    <w:rsid w:val="00297557"/>
    <w:rsid w:val="002978D7"/>
    <w:rsid w:val="002979F1"/>
    <w:rsid w:val="00297EC7"/>
    <w:rsid w:val="002A09BA"/>
    <w:rsid w:val="002A0C56"/>
    <w:rsid w:val="002A164B"/>
    <w:rsid w:val="002A187E"/>
    <w:rsid w:val="002A25F2"/>
    <w:rsid w:val="002A263F"/>
    <w:rsid w:val="002A2E86"/>
    <w:rsid w:val="002A2ED4"/>
    <w:rsid w:val="002A3279"/>
    <w:rsid w:val="002A37D0"/>
    <w:rsid w:val="002A38E2"/>
    <w:rsid w:val="002A394B"/>
    <w:rsid w:val="002A3F1F"/>
    <w:rsid w:val="002A4B7D"/>
    <w:rsid w:val="002A4C12"/>
    <w:rsid w:val="002A4C13"/>
    <w:rsid w:val="002A4C7D"/>
    <w:rsid w:val="002A4F2A"/>
    <w:rsid w:val="002A5CF1"/>
    <w:rsid w:val="002A5F3B"/>
    <w:rsid w:val="002A6290"/>
    <w:rsid w:val="002A6439"/>
    <w:rsid w:val="002A67F6"/>
    <w:rsid w:val="002A6808"/>
    <w:rsid w:val="002A6CCF"/>
    <w:rsid w:val="002A6E9D"/>
    <w:rsid w:val="002B014A"/>
    <w:rsid w:val="002B0446"/>
    <w:rsid w:val="002B09F5"/>
    <w:rsid w:val="002B0E47"/>
    <w:rsid w:val="002B1190"/>
    <w:rsid w:val="002B1A26"/>
    <w:rsid w:val="002B1B66"/>
    <w:rsid w:val="002B1BA6"/>
    <w:rsid w:val="002B2172"/>
    <w:rsid w:val="002B2482"/>
    <w:rsid w:val="002B2636"/>
    <w:rsid w:val="002B264A"/>
    <w:rsid w:val="002B2A1C"/>
    <w:rsid w:val="002B2B6D"/>
    <w:rsid w:val="002B2BA4"/>
    <w:rsid w:val="002B2DF5"/>
    <w:rsid w:val="002B31CA"/>
    <w:rsid w:val="002B3229"/>
    <w:rsid w:val="002B32BF"/>
    <w:rsid w:val="002B35C4"/>
    <w:rsid w:val="002B3D05"/>
    <w:rsid w:val="002B42C9"/>
    <w:rsid w:val="002B4425"/>
    <w:rsid w:val="002B4E19"/>
    <w:rsid w:val="002B4F64"/>
    <w:rsid w:val="002B56ED"/>
    <w:rsid w:val="002B5C4C"/>
    <w:rsid w:val="002B5CB9"/>
    <w:rsid w:val="002B5EB5"/>
    <w:rsid w:val="002B6272"/>
    <w:rsid w:val="002B67EB"/>
    <w:rsid w:val="002B691B"/>
    <w:rsid w:val="002B6FAE"/>
    <w:rsid w:val="002B71DF"/>
    <w:rsid w:val="002B7659"/>
    <w:rsid w:val="002C02C1"/>
    <w:rsid w:val="002C02FB"/>
    <w:rsid w:val="002C064F"/>
    <w:rsid w:val="002C0E30"/>
    <w:rsid w:val="002C1747"/>
    <w:rsid w:val="002C1C54"/>
    <w:rsid w:val="002C1D7A"/>
    <w:rsid w:val="002C1DA6"/>
    <w:rsid w:val="002C22F9"/>
    <w:rsid w:val="002C2634"/>
    <w:rsid w:val="002C3352"/>
    <w:rsid w:val="002C372F"/>
    <w:rsid w:val="002C3949"/>
    <w:rsid w:val="002C42D4"/>
    <w:rsid w:val="002C4A02"/>
    <w:rsid w:val="002C5033"/>
    <w:rsid w:val="002C5212"/>
    <w:rsid w:val="002C52D3"/>
    <w:rsid w:val="002C5A0A"/>
    <w:rsid w:val="002C6161"/>
    <w:rsid w:val="002C6692"/>
    <w:rsid w:val="002C69E6"/>
    <w:rsid w:val="002C765D"/>
    <w:rsid w:val="002C78CA"/>
    <w:rsid w:val="002C7909"/>
    <w:rsid w:val="002C7C67"/>
    <w:rsid w:val="002D0207"/>
    <w:rsid w:val="002D0392"/>
    <w:rsid w:val="002D0C6D"/>
    <w:rsid w:val="002D0E97"/>
    <w:rsid w:val="002D19AD"/>
    <w:rsid w:val="002D1C8B"/>
    <w:rsid w:val="002D1E93"/>
    <w:rsid w:val="002D220A"/>
    <w:rsid w:val="002D22CE"/>
    <w:rsid w:val="002D2485"/>
    <w:rsid w:val="002D2A02"/>
    <w:rsid w:val="002D2B7D"/>
    <w:rsid w:val="002D3342"/>
    <w:rsid w:val="002D3504"/>
    <w:rsid w:val="002D36F9"/>
    <w:rsid w:val="002D3955"/>
    <w:rsid w:val="002D3A29"/>
    <w:rsid w:val="002D3CBD"/>
    <w:rsid w:val="002D3F92"/>
    <w:rsid w:val="002D4088"/>
    <w:rsid w:val="002D4184"/>
    <w:rsid w:val="002D437C"/>
    <w:rsid w:val="002D452F"/>
    <w:rsid w:val="002D4823"/>
    <w:rsid w:val="002D4ABF"/>
    <w:rsid w:val="002D5386"/>
    <w:rsid w:val="002D54B7"/>
    <w:rsid w:val="002D5BA2"/>
    <w:rsid w:val="002D5CCC"/>
    <w:rsid w:val="002D5D1D"/>
    <w:rsid w:val="002D5F75"/>
    <w:rsid w:val="002D5FD8"/>
    <w:rsid w:val="002D63E0"/>
    <w:rsid w:val="002D69AE"/>
    <w:rsid w:val="002D751B"/>
    <w:rsid w:val="002D7713"/>
    <w:rsid w:val="002E0559"/>
    <w:rsid w:val="002E06F5"/>
    <w:rsid w:val="002E06FE"/>
    <w:rsid w:val="002E077A"/>
    <w:rsid w:val="002E1239"/>
    <w:rsid w:val="002E15B2"/>
    <w:rsid w:val="002E1647"/>
    <w:rsid w:val="002E1F7C"/>
    <w:rsid w:val="002E26C4"/>
    <w:rsid w:val="002E26C6"/>
    <w:rsid w:val="002E2BD6"/>
    <w:rsid w:val="002E2DAF"/>
    <w:rsid w:val="002E30C3"/>
    <w:rsid w:val="002E31DF"/>
    <w:rsid w:val="002E32B2"/>
    <w:rsid w:val="002E3870"/>
    <w:rsid w:val="002E3DD8"/>
    <w:rsid w:val="002E4064"/>
    <w:rsid w:val="002E444E"/>
    <w:rsid w:val="002E45B7"/>
    <w:rsid w:val="002E481B"/>
    <w:rsid w:val="002E496C"/>
    <w:rsid w:val="002E4A2A"/>
    <w:rsid w:val="002E4D00"/>
    <w:rsid w:val="002E4D31"/>
    <w:rsid w:val="002E4EC6"/>
    <w:rsid w:val="002E5346"/>
    <w:rsid w:val="002E5934"/>
    <w:rsid w:val="002E5CA0"/>
    <w:rsid w:val="002E6674"/>
    <w:rsid w:val="002E6768"/>
    <w:rsid w:val="002E6892"/>
    <w:rsid w:val="002E72A0"/>
    <w:rsid w:val="002E734D"/>
    <w:rsid w:val="002E7C93"/>
    <w:rsid w:val="002F1923"/>
    <w:rsid w:val="002F2094"/>
    <w:rsid w:val="002F20A7"/>
    <w:rsid w:val="002F21AD"/>
    <w:rsid w:val="002F25D5"/>
    <w:rsid w:val="002F3F2D"/>
    <w:rsid w:val="002F3FCE"/>
    <w:rsid w:val="002F4685"/>
    <w:rsid w:val="002F4C3A"/>
    <w:rsid w:val="002F4D3F"/>
    <w:rsid w:val="002F4E2D"/>
    <w:rsid w:val="002F4F75"/>
    <w:rsid w:val="002F5039"/>
    <w:rsid w:val="002F5375"/>
    <w:rsid w:val="002F56B8"/>
    <w:rsid w:val="002F5F0A"/>
    <w:rsid w:val="002F661E"/>
    <w:rsid w:val="002F6B91"/>
    <w:rsid w:val="002F6BED"/>
    <w:rsid w:val="002F6C55"/>
    <w:rsid w:val="002F7734"/>
    <w:rsid w:val="002F7A97"/>
    <w:rsid w:val="00300B2B"/>
    <w:rsid w:val="00300E19"/>
    <w:rsid w:val="003012AC"/>
    <w:rsid w:val="0030161C"/>
    <w:rsid w:val="003019B0"/>
    <w:rsid w:val="00302054"/>
    <w:rsid w:val="00302652"/>
    <w:rsid w:val="00302656"/>
    <w:rsid w:val="00302D13"/>
    <w:rsid w:val="00303277"/>
    <w:rsid w:val="00303777"/>
    <w:rsid w:val="003038EB"/>
    <w:rsid w:val="003042D9"/>
    <w:rsid w:val="003048B7"/>
    <w:rsid w:val="00304BF6"/>
    <w:rsid w:val="00304CFE"/>
    <w:rsid w:val="00304E36"/>
    <w:rsid w:val="003051E2"/>
    <w:rsid w:val="0030589D"/>
    <w:rsid w:val="00305A94"/>
    <w:rsid w:val="00305B42"/>
    <w:rsid w:val="003060F4"/>
    <w:rsid w:val="00306383"/>
    <w:rsid w:val="0030676C"/>
    <w:rsid w:val="00306D09"/>
    <w:rsid w:val="00306D3E"/>
    <w:rsid w:val="003072F8"/>
    <w:rsid w:val="00307F33"/>
    <w:rsid w:val="003101C8"/>
    <w:rsid w:val="0031057A"/>
    <w:rsid w:val="00310BEA"/>
    <w:rsid w:val="0031113A"/>
    <w:rsid w:val="00311F49"/>
    <w:rsid w:val="00311FB2"/>
    <w:rsid w:val="00312175"/>
    <w:rsid w:val="0031247A"/>
    <w:rsid w:val="0031294A"/>
    <w:rsid w:val="00312F7A"/>
    <w:rsid w:val="00312FC2"/>
    <w:rsid w:val="00313025"/>
    <w:rsid w:val="0031351B"/>
    <w:rsid w:val="0031357A"/>
    <w:rsid w:val="00313778"/>
    <w:rsid w:val="00313D07"/>
    <w:rsid w:val="00313D17"/>
    <w:rsid w:val="00313F4D"/>
    <w:rsid w:val="0031489F"/>
    <w:rsid w:val="0031496C"/>
    <w:rsid w:val="00314DA1"/>
    <w:rsid w:val="00314F25"/>
    <w:rsid w:val="00314F8D"/>
    <w:rsid w:val="00314FA0"/>
    <w:rsid w:val="00314FCD"/>
    <w:rsid w:val="00314FF5"/>
    <w:rsid w:val="0031505C"/>
    <w:rsid w:val="00315B37"/>
    <w:rsid w:val="00315DAF"/>
    <w:rsid w:val="00316260"/>
    <w:rsid w:val="003164A4"/>
    <w:rsid w:val="003168F4"/>
    <w:rsid w:val="00316C41"/>
    <w:rsid w:val="00317161"/>
    <w:rsid w:val="00317560"/>
    <w:rsid w:val="00317E53"/>
    <w:rsid w:val="00320008"/>
    <w:rsid w:val="00320160"/>
    <w:rsid w:val="003202D1"/>
    <w:rsid w:val="0032080E"/>
    <w:rsid w:val="003209E1"/>
    <w:rsid w:val="00320CC9"/>
    <w:rsid w:val="00320E9C"/>
    <w:rsid w:val="00321C0E"/>
    <w:rsid w:val="0032214A"/>
    <w:rsid w:val="00322281"/>
    <w:rsid w:val="00322564"/>
    <w:rsid w:val="00322A19"/>
    <w:rsid w:val="00322F4E"/>
    <w:rsid w:val="00322F7F"/>
    <w:rsid w:val="0032394D"/>
    <w:rsid w:val="00323B97"/>
    <w:rsid w:val="003247A8"/>
    <w:rsid w:val="00324C83"/>
    <w:rsid w:val="00324C86"/>
    <w:rsid w:val="00324D51"/>
    <w:rsid w:val="00324D79"/>
    <w:rsid w:val="003250F9"/>
    <w:rsid w:val="00325827"/>
    <w:rsid w:val="0032588A"/>
    <w:rsid w:val="0032596F"/>
    <w:rsid w:val="00325F71"/>
    <w:rsid w:val="00326592"/>
    <w:rsid w:val="00326674"/>
    <w:rsid w:val="00326D1C"/>
    <w:rsid w:val="00326D47"/>
    <w:rsid w:val="00327274"/>
    <w:rsid w:val="0032781D"/>
    <w:rsid w:val="00327836"/>
    <w:rsid w:val="00330153"/>
    <w:rsid w:val="00330568"/>
    <w:rsid w:val="003305B7"/>
    <w:rsid w:val="00330625"/>
    <w:rsid w:val="003307D5"/>
    <w:rsid w:val="00331418"/>
    <w:rsid w:val="0033175A"/>
    <w:rsid w:val="0033186E"/>
    <w:rsid w:val="00331945"/>
    <w:rsid w:val="00331C3E"/>
    <w:rsid w:val="003321F5"/>
    <w:rsid w:val="00332753"/>
    <w:rsid w:val="00332CC3"/>
    <w:rsid w:val="00332D9C"/>
    <w:rsid w:val="00332EF5"/>
    <w:rsid w:val="00332F8E"/>
    <w:rsid w:val="0033304D"/>
    <w:rsid w:val="00333302"/>
    <w:rsid w:val="00333906"/>
    <w:rsid w:val="003340B5"/>
    <w:rsid w:val="003343CE"/>
    <w:rsid w:val="00334E45"/>
    <w:rsid w:val="00334E85"/>
    <w:rsid w:val="00335124"/>
    <w:rsid w:val="003354C2"/>
    <w:rsid w:val="00335573"/>
    <w:rsid w:val="003359FC"/>
    <w:rsid w:val="00335A1C"/>
    <w:rsid w:val="00335A3F"/>
    <w:rsid w:val="00335ABB"/>
    <w:rsid w:val="00335AEF"/>
    <w:rsid w:val="00335BF9"/>
    <w:rsid w:val="0033633D"/>
    <w:rsid w:val="00336526"/>
    <w:rsid w:val="00336A92"/>
    <w:rsid w:val="00336BAF"/>
    <w:rsid w:val="00336CFF"/>
    <w:rsid w:val="003370B8"/>
    <w:rsid w:val="00337193"/>
    <w:rsid w:val="0033756C"/>
    <w:rsid w:val="00340451"/>
    <w:rsid w:val="003406F7"/>
    <w:rsid w:val="00340751"/>
    <w:rsid w:val="00340D13"/>
    <w:rsid w:val="0034159C"/>
    <w:rsid w:val="003418ED"/>
    <w:rsid w:val="0034218B"/>
    <w:rsid w:val="003423BA"/>
    <w:rsid w:val="0034249C"/>
    <w:rsid w:val="0034269B"/>
    <w:rsid w:val="00342BBA"/>
    <w:rsid w:val="00342F5B"/>
    <w:rsid w:val="00343C5E"/>
    <w:rsid w:val="00344383"/>
    <w:rsid w:val="003443AA"/>
    <w:rsid w:val="003448B5"/>
    <w:rsid w:val="0034576D"/>
    <w:rsid w:val="0034620C"/>
    <w:rsid w:val="00346218"/>
    <w:rsid w:val="003466BF"/>
    <w:rsid w:val="00346A51"/>
    <w:rsid w:val="00346DE9"/>
    <w:rsid w:val="003473BE"/>
    <w:rsid w:val="00347456"/>
    <w:rsid w:val="0035060D"/>
    <w:rsid w:val="0035070A"/>
    <w:rsid w:val="00350718"/>
    <w:rsid w:val="00350901"/>
    <w:rsid w:val="00350B22"/>
    <w:rsid w:val="00350EBC"/>
    <w:rsid w:val="003515AC"/>
    <w:rsid w:val="00351B25"/>
    <w:rsid w:val="00351E64"/>
    <w:rsid w:val="003520AA"/>
    <w:rsid w:val="003521EF"/>
    <w:rsid w:val="003525E2"/>
    <w:rsid w:val="00352ACD"/>
    <w:rsid w:val="0035333D"/>
    <w:rsid w:val="00353360"/>
    <w:rsid w:val="003538DD"/>
    <w:rsid w:val="00353C0E"/>
    <w:rsid w:val="0035402A"/>
    <w:rsid w:val="00354181"/>
    <w:rsid w:val="00354735"/>
    <w:rsid w:val="00354CAC"/>
    <w:rsid w:val="00354FDE"/>
    <w:rsid w:val="003551EB"/>
    <w:rsid w:val="003555D2"/>
    <w:rsid w:val="003557E6"/>
    <w:rsid w:val="00355848"/>
    <w:rsid w:val="0035631D"/>
    <w:rsid w:val="003564E2"/>
    <w:rsid w:val="0035677B"/>
    <w:rsid w:val="00356C03"/>
    <w:rsid w:val="00357100"/>
    <w:rsid w:val="003573F2"/>
    <w:rsid w:val="003575D2"/>
    <w:rsid w:val="00357E57"/>
    <w:rsid w:val="00360732"/>
    <w:rsid w:val="00360E35"/>
    <w:rsid w:val="00360F5E"/>
    <w:rsid w:val="003615D9"/>
    <w:rsid w:val="003616B7"/>
    <w:rsid w:val="00361A50"/>
    <w:rsid w:val="00361D26"/>
    <w:rsid w:val="003621A7"/>
    <w:rsid w:val="0036233C"/>
    <w:rsid w:val="00362B27"/>
    <w:rsid w:val="00362B8F"/>
    <w:rsid w:val="00363AE3"/>
    <w:rsid w:val="003643EF"/>
    <w:rsid w:val="00364561"/>
    <w:rsid w:val="0036475F"/>
    <w:rsid w:val="00364884"/>
    <w:rsid w:val="00364C80"/>
    <w:rsid w:val="00364E93"/>
    <w:rsid w:val="0036523B"/>
    <w:rsid w:val="003652D6"/>
    <w:rsid w:val="00365564"/>
    <w:rsid w:val="00365644"/>
    <w:rsid w:val="00365D1E"/>
    <w:rsid w:val="0036663A"/>
    <w:rsid w:val="00366B0C"/>
    <w:rsid w:val="00366E72"/>
    <w:rsid w:val="00366EBA"/>
    <w:rsid w:val="003673C1"/>
    <w:rsid w:val="00367452"/>
    <w:rsid w:val="003676AF"/>
    <w:rsid w:val="00367966"/>
    <w:rsid w:val="00367AD8"/>
    <w:rsid w:val="00367B09"/>
    <w:rsid w:val="00367E44"/>
    <w:rsid w:val="00367F30"/>
    <w:rsid w:val="0037044E"/>
    <w:rsid w:val="00370842"/>
    <w:rsid w:val="003708E2"/>
    <w:rsid w:val="00370B4F"/>
    <w:rsid w:val="00371277"/>
    <w:rsid w:val="003713EA"/>
    <w:rsid w:val="00371733"/>
    <w:rsid w:val="00371866"/>
    <w:rsid w:val="00371954"/>
    <w:rsid w:val="00371AD0"/>
    <w:rsid w:val="00372ECC"/>
    <w:rsid w:val="00373181"/>
    <w:rsid w:val="00373B79"/>
    <w:rsid w:val="00373DE6"/>
    <w:rsid w:val="00373E66"/>
    <w:rsid w:val="00374D7F"/>
    <w:rsid w:val="0037513F"/>
    <w:rsid w:val="003752FB"/>
    <w:rsid w:val="00375516"/>
    <w:rsid w:val="00375AA9"/>
    <w:rsid w:val="0037676D"/>
    <w:rsid w:val="00376842"/>
    <w:rsid w:val="00377036"/>
    <w:rsid w:val="00377203"/>
    <w:rsid w:val="00380474"/>
    <w:rsid w:val="00381B09"/>
    <w:rsid w:val="003820B1"/>
    <w:rsid w:val="00382B4F"/>
    <w:rsid w:val="00382FBA"/>
    <w:rsid w:val="00383742"/>
    <w:rsid w:val="00383C40"/>
    <w:rsid w:val="0038404A"/>
    <w:rsid w:val="0038409C"/>
    <w:rsid w:val="0038420A"/>
    <w:rsid w:val="0038443A"/>
    <w:rsid w:val="003847C1"/>
    <w:rsid w:val="003860B9"/>
    <w:rsid w:val="003862BE"/>
    <w:rsid w:val="0038647B"/>
    <w:rsid w:val="00386561"/>
    <w:rsid w:val="003866E3"/>
    <w:rsid w:val="00386ACA"/>
    <w:rsid w:val="003872EB"/>
    <w:rsid w:val="00387986"/>
    <w:rsid w:val="00387C98"/>
    <w:rsid w:val="003906D3"/>
    <w:rsid w:val="00390FB3"/>
    <w:rsid w:val="00391048"/>
    <w:rsid w:val="003917E7"/>
    <w:rsid w:val="00391F1F"/>
    <w:rsid w:val="0039224D"/>
    <w:rsid w:val="0039244A"/>
    <w:rsid w:val="00393ACE"/>
    <w:rsid w:val="00393B5A"/>
    <w:rsid w:val="00393DA5"/>
    <w:rsid w:val="00394135"/>
    <w:rsid w:val="00394268"/>
    <w:rsid w:val="003948C5"/>
    <w:rsid w:val="00394988"/>
    <w:rsid w:val="00394C77"/>
    <w:rsid w:val="003950EE"/>
    <w:rsid w:val="00395265"/>
    <w:rsid w:val="00395652"/>
    <w:rsid w:val="00395753"/>
    <w:rsid w:val="00395BA2"/>
    <w:rsid w:val="00395D8E"/>
    <w:rsid w:val="00396164"/>
    <w:rsid w:val="003964E5"/>
    <w:rsid w:val="00396E43"/>
    <w:rsid w:val="00397075"/>
    <w:rsid w:val="003971D9"/>
    <w:rsid w:val="003979B1"/>
    <w:rsid w:val="003A01CE"/>
    <w:rsid w:val="003A0387"/>
    <w:rsid w:val="003A04FC"/>
    <w:rsid w:val="003A0C3D"/>
    <w:rsid w:val="003A0ECB"/>
    <w:rsid w:val="003A0F72"/>
    <w:rsid w:val="003A107B"/>
    <w:rsid w:val="003A1160"/>
    <w:rsid w:val="003A1653"/>
    <w:rsid w:val="003A1D4E"/>
    <w:rsid w:val="003A236E"/>
    <w:rsid w:val="003A24F3"/>
    <w:rsid w:val="003A2848"/>
    <w:rsid w:val="003A306A"/>
    <w:rsid w:val="003A33DC"/>
    <w:rsid w:val="003A33EA"/>
    <w:rsid w:val="003A36E9"/>
    <w:rsid w:val="003A3754"/>
    <w:rsid w:val="003A383B"/>
    <w:rsid w:val="003A3938"/>
    <w:rsid w:val="003A3BC6"/>
    <w:rsid w:val="003A3BF0"/>
    <w:rsid w:val="003A49D0"/>
    <w:rsid w:val="003A4A1F"/>
    <w:rsid w:val="003A4B4F"/>
    <w:rsid w:val="003A50C2"/>
    <w:rsid w:val="003A53D7"/>
    <w:rsid w:val="003A5649"/>
    <w:rsid w:val="003A56A0"/>
    <w:rsid w:val="003A58D0"/>
    <w:rsid w:val="003A5922"/>
    <w:rsid w:val="003A5E15"/>
    <w:rsid w:val="003A61E2"/>
    <w:rsid w:val="003A62C0"/>
    <w:rsid w:val="003A6382"/>
    <w:rsid w:val="003A64DF"/>
    <w:rsid w:val="003A6AF1"/>
    <w:rsid w:val="003A6AF3"/>
    <w:rsid w:val="003A7162"/>
    <w:rsid w:val="003A71A9"/>
    <w:rsid w:val="003A75F6"/>
    <w:rsid w:val="003A7648"/>
    <w:rsid w:val="003A7674"/>
    <w:rsid w:val="003A76D0"/>
    <w:rsid w:val="003A7956"/>
    <w:rsid w:val="003A7C03"/>
    <w:rsid w:val="003A7EC6"/>
    <w:rsid w:val="003A7F30"/>
    <w:rsid w:val="003B0C31"/>
    <w:rsid w:val="003B0EAB"/>
    <w:rsid w:val="003B1249"/>
    <w:rsid w:val="003B12B2"/>
    <w:rsid w:val="003B18C3"/>
    <w:rsid w:val="003B1AB3"/>
    <w:rsid w:val="003B1ED2"/>
    <w:rsid w:val="003B251C"/>
    <w:rsid w:val="003B26F1"/>
    <w:rsid w:val="003B2FDE"/>
    <w:rsid w:val="003B3077"/>
    <w:rsid w:val="003B34D7"/>
    <w:rsid w:val="003B3C8D"/>
    <w:rsid w:val="003B42A8"/>
    <w:rsid w:val="003B4489"/>
    <w:rsid w:val="003B44BB"/>
    <w:rsid w:val="003B469C"/>
    <w:rsid w:val="003B47D9"/>
    <w:rsid w:val="003B487E"/>
    <w:rsid w:val="003B56A2"/>
    <w:rsid w:val="003B5B17"/>
    <w:rsid w:val="003B6404"/>
    <w:rsid w:val="003B6511"/>
    <w:rsid w:val="003B65DD"/>
    <w:rsid w:val="003B674F"/>
    <w:rsid w:val="003B7411"/>
    <w:rsid w:val="003B78FB"/>
    <w:rsid w:val="003B7949"/>
    <w:rsid w:val="003B79E8"/>
    <w:rsid w:val="003B7A10"/>
    <w:rsid w:val="003C048B"/>
    <w:rsid w:val="003C0CD5"/>
    <w:rsid w:val="003C13DA"/>
    <w:rsid w:val="003C1577"/>
    <w:rsid w:val="003C1BB3"/>
    <w:rsid w:val="003C1CE5"/>
    <w:rsid w:val="003C2C86"/>
    <w:rsid w:val="003C2FF2"/>
    <w:rsid w:val="003C31AE"/>
    <w:rsid w:val="003C329E"/>
    <w:rsid w:val="003C3504"/>
    <w:rsid w:val="003C37EF"/>
    <w:rsid w:val="003C3874"/>
    <w:rsid w:val="003C3913"/>
    <w:rsid w:val="003C425D"/>
    <w:rsid w:val="003C428F"/>
    <w:rsid w:val="003C49D3"/>
    <w:rsid w:val="003C4A70"/>
    <w:rsid w:val="003C550B"/>
    <w:rsid w:val="003C5C3C"/>
    <w:rsid w:val="003C60A9"/>
    <w:rsid w:val="003C62C3"/>
    <w:rsid w:val="003C661A"/>
    <w:rsid w:val="003C6C39"/>
    <w:rsid w:val="003C707D"/>
    <w:rsid w:val="003C70A7"/>
    <w:rsid w:val="003C7191"/>
    <w:rsid w:val="003D0363"/>
    <w:rsid w:val="003D103A"/>
    <w:rsid w:val="003D117E"/>
    <w:rsid w:val="003D1E8B"/>
    <w:rsid w:val="003D1E8C"/>
    <w:rsid w:val="003D2000"/>
    <w:rsid w:val="003D2072"/>
    <w:rsid w:val="003D23F9"/>
    <w:rsid w:val="003D266E"/>
    <w:rsid w:val="003D3048"/>
    <w:rsid w:val="003D33B2"/>
    <w:rsid w:val="003D38DD"/>
    <w:rsid w:val="003D3947"/>
    <w:rsid w:val="003D3BE2"/>
    <w:rsid w:val="003D3FA4"/>
    <w:rsid w:val="003D43E9"/>
    <w:rsid w:val="003D4821"/>
    <w:rsid w:val="003D4BC9"/>
    <w:rsid w:val="003D5213"/>
    <w:rsid w:val="003D536E"/>
    <w:rsid w:val="003D5500"/>
    <w:rsid w:val="003D5BAA"/>
    <w:rsid w:val="003D5D41"/>
    <w:rsid w:val="003D67B0"/>
    <w:rsid w:val="003D6E4E"/>
    <w:rsid w:val="003D790C"/>
    <w:rsid w:val="003D79B0"/>
    <w:rsid w:val="003D7AEE"/>
    <w:rsid w:val="003D7BB0"/>
    <w:rsid w:val="003D7CD0"/>
    <w:rsid w:val="003E018E"/>
    <w:rsid w:val="003E041E"/>
    <w:rsid w:val="003E04B4"/>
    <w:rsid w:val="003E0C2E"/>
    <w:rsid w:val="003E0DF9"/>
    <w:rsid w:val="003E1197"/>
    <w:rsid w:val="003E14E8"/>
    <w:rsid w:val="003E1A12"/>
    <w:rsid w:val="003E1A42"/>
    <w:rsid w:val="003E1BE6"/>
    <w:rsid w:val="003E1C57"/>
    <w:rsid w:val="003E22FA"/>
    <w:rsid w:val="003E28FD"/>
    <w:rsid w:val="003E30FD"/>
    <w:rsid w:val="003E3304"/>
    <w:rsid w:val="003E340E"/>
    <w:rsid w:val="003E3705"/>
    <w:rsid w:val="003E3A0E"/>
    <w:rsid w:val="003E3AA7"/>
    <w:rsid w:val="003E3CEF"/>
    <w:rsid w:val="003E4350"/>
    <w:rsid w:val="003E441C"/>
    <w:rsid w:val="003E505A"/>
    <w:rsid w:val="003E5739"/>
    <w:rsid w:val="003E5ACD"/>
    <w:rsid w:val="003E5C23"/>
    <w:rsid w:val="003E5F0F"/>
    <w:rsid w:val="003E6012"/>
    <w:rsid w:val="003E60D9"/>
    <w:rsid w:val="003E6B23"/>
    <w:rsid w:val="003E7787"/>
    <w:rsid w:val="003E77E1"/>
    <w:rsid w:val="003E7C64"/>
    <w:rsid w:val="003F04C0"/>
    <w:rsid w:val="003F0536"/>
    <w:rsid w:val="003F0A59"/>
    <w:rsid w:val="003F0B8A"/>
    <w:rsid w:val="003F0C57"/>
    <w:rsid w:val="003F0CA2"/>
    <w:rsid w:val="003F0F3E"/>
    <w:rsid w:val="003F1252"/>
    <w:rsid w:val="003F1307"/>
    <w:rsid w:val="003F13DA"/>
    <w:rsid w:val="003F1409"/>
    <w:rsid w:val="003F171E"/>
    <w:rsid w:val="003F1825"/>
    <w:rsid w:val="003F1E17"/>
    <w:rsid w:val="003F20F8"/>
    <w:rsid w:val="003F25CA"/>
    <w:rsid w:val="003F2A21"/>
    <w:rsid w:val="003F364E"/>
    <w:rsid w:val="003F3986"/>
    <w:rsid w:val="003F3AB5"/>
    <w:rsid w:val="003F3C8D"/>
    <w:rsid w:val="003F413C"/>
    <w:rsid w:val="003F4379"/>
    <w:rsid w:val="003F47CC"/>
    <w:rsid w:val="003F4901"/>
    <w:rsid w:val="003F4925"/>
    <w:rsid w:val="003F4930"/>
    <w:rsid w:val="003F4EBF"/>
    <w:rsid w:val="003F506F"/>
    <w:rsid w:val="003F555B"/>
    <w:rsid w:val="003F5C5B"/>
    <w:rsid w:val="003F600C"/>
    <w:rsid w:val="003F6506"/>
    <w:rsid w:val="003F6876"/>
    <w:rsid w:val="003F68DD"/>
    <w:rsid w:val="003F6983"/>
    <w:rsid w:val="003F6999"/>
    <w:rsid w:val="003F6B1A"/>
    <w:rsid w:val="003F6EAC"/>
    <w:rsid w:val="003F6F95"/>
    <w:rsid w:val="003F75CC"/>
    <w:rsid w:val="003F77DF"/>
    <w:rsid w:val="00400381"/>
    <w:rsid w:val="00400628"/>
    <w:rsid w:val="00400901"/>
    <w:rsid w:val="004012EA"/>
    <w:rsid w:val="00401503"/>
    <w:rsid w:val="0040178E"/>
    <w:rsid w:val="00401B79"/>
    <w:rsid w:val="0040269E"/>
    <w:rsid w:val="004027F4"/>
    <w:rsid w:val="004027F6"/>
    <w:rsid w:val="004027FE"/>
    <w:rsid w:val="0040304C"/>
    <w:rsid w:val="00403564"/>
    <w:rsid w:val="00403598"/>
    <w:rsid w:val="004035B3"/>
    <w:rsid w:val="00403A81"/>
    <w:rsid w:val="00404336"/>
    <w:rsid w:val="004045CF"/>
    <w:rsid w:val="00404C95"/>
    <w:rsid w:val="00404CA4"/>
    <w:rsid w:val="00404DC0"/>
    <w:rsid w:val="00404E3A"/>
    <w:rsid w:val="004050D7"/>
    <w:rsid w:val="00405407"/>
    <w:rsid w:val="00405648"/>
    <w:rsid w:val="00405D56"/>
    <w:rsid w:val="0040622D"/>
    <w:rsid w:val="00406535"/>
    <w:rsid w:val="0040664B"/>
    <w:rsid w:val="00406E1C"/>
    <w:rsid w:val="00406F7C"/>
    <w:rsid w:val="00407532"/>
    <w:rsid w:val="00407552"/>
    <w:rsid w:val="004077C5"/>
    <w:rsid w:val="0040781A"/>
    <w:rsid w:val="00407C8A"/>
    <w:rsid w:val="00407F2A"/>
    <w:rsid w:val="00410087"/>
    <w:rsid w:val="004107E5"/>
    <w:rsid w:val="00410CB0"/>
    <w:rsid w:val="00411C34"/>
    <w:rsid w:val="00411E9F"/>
    <w:rsid w:val="00411F1F"/>
    <w:rsid w:val="0041278F"/>
    <w:rsid w:val="00412932"/>
    <w:rsid w:val="0041339C"/>
    <w:rsid w:val="00413ACE"/>
    <w:rsid w:val="00413AFA"/>
    <w:rsid w:val="00413C02"/>
    <w:rsid w:val="00414474"/>
    <w:rsid w:val="00414D1E"/>
    <w:rsid w:val="00414DEB"/>
    <w:rsid w:val="00415CA3"/>
    <w:rsid w:val="0041619F"/>
    <w:rsid w:val="00416275"/>
    <w:rsid w:val="00416279"/>
    <w:rsid w:val="004166B3"/>
    <w:rsid w:val="00416BEA"/>
    <w:rsid w:val="00416E52"/>
    <w:rsid w:val="00417013"/>
    <w:rsid w:val="004170FF"/>
    <w:rsid w:val="00417743"/>
    <w:rsid w:val="004177BF"/>
    <w:rsid w:val="004207A2"/>
    <w:rsid w:val="00420D28"/>
    <w:rsid w:val="00420E85"/>
    <w:rsid w:val="00421118"/>
    <w:rsid w:val="00421874"/>
    <w:rsid w:val="00421C88"/>
    <w:rsid w:val="00422239"/>
    <w:rsid w:val="00422802"/>
    <w:rsid w:val="00422FBD"/>
    <w:rsid w:val="00423612"/>
    <w:rsid w:val="00424446"/>
    <w:rsid w:val="004245FA"/>
    <w:rsid w:val="004246FE"/>
    <w:rsid w:val="00424704"/>
    <w:rsid w:val="00424ABA"/>
    <w:rsid w:val="00424AC0"/>
    <w:rsid w:val="00424D2C"/>
    <w:rsid w:val="00424E3C"/>
    <w:rsid w:val="00424FB5"/>
    <w:rsid w:val="00425AC3"/>
    <w:rsid w:val="00426C90"/>
    <w:rsid w:val="00427C5E"/>
    <w:rsid w:val="00427F99"/>
    <w:rsid w:val="0043021A"/>
    <w:rsid w:val="004307BD"/>
    <w:rsid w:val="0043093F"/>
    <w:rsid w:val="00430DE8"/>
    <w:rsid w:val="00431056"/>
    <w:rsid w:val="004310C2"/>
    <w:rsid w:val="00432429"/>
    <w:rsid w:val="0043259F"/>
    <w:rsid w:val="0043272F"/>
    <w:rsid w:val="0043278C"/>
    <w:rsid w:val="00432792"/>
    <w:rsid w:val="00432AFF"/>
    <w:rsid w:val="00432DFD"/>
    <w:rsid w:val="004333D9"/>
    <w:rsid w:val="004334FB"/>
    <w:rsid w:val="00433568"/>
    <w:rsid w:val="00433591"/>
    <w:rsid w:val="00433CA5"/>
    <w:rsid w:val="00433CC4"/>
    <w:rsid w:val="004340F9"/>
    <w:rsid w:val="00434277"/>
    <w:rsid w:val="00434B38"/>
    <w:rsid w:val="00434C8E"/>
    <w:rsid w:val="00434EC9"/>
    <w:rsid w:val="00434F69"/>
    <w:rsid w:val="004350AB"/>
    <w:rsid w:val="00435471"/>
    <w:rsid w:val="00435895"/>
    <w:rsid w:val="00435972"/>
    <w:rsid w:val="00436018"/>
    <w:rsid w:val="004364C5"/>
    <w:rsid w:val="00436FFD"/>
    <w:rsid w:val="0043746D"/>
    <w:rsid w:val="004374A3"/>
    <w:rsid w:val="00440391"/>
    <w:rsid w:val="00440E3D"/>
    <w:rsid w:val="004411FC"/>
    <w:rsid w:val="004413DB"/>
    <w:rsid w:val="00441F03"/>
    <w:rsid w:val="00442089"/>
    <w:rsid w:val="0044336E"/>
    <w:rsid w:val="00443683"/>
    <w:rsid w:val="00443688"/>
    <w:rsid w:val="00443731"/>
    <w:rsid w:val="00443B52"/>
    <w:rsid w:val="00444175"/>
    <w:rsid w:val="00444897"/>
    <w:rsid w:val="00444C8A"/>
    <w:rsid w:val="00444DC0"/>
    <w:rsid w:val="00445765"/>
    <w:rsid w:val="004459F4"/>
    <w:rsid w:val="004461B8"/>
    <w:rsid w:val="004468D0"/>
    <w:rsid w:val="0044788F"/>
    <w:rsid w:val="00447BA9"/>
    <w:rsid w:val="00447C6A"/>
    <w:rsid w:val="004500A5"/>
    <w:rsid w:val="00450165"/>
    <w:rsid w:val="00450688"/>
    <w:rsid w:val="00450B30"/>
    <w:rsid w:val="00450D38"/>
    <w:rsid w:val="00450D7B"/>
    <w:rsid w:val="0045141B"/>
    <w:rsid w:val="00451553"/>
    <w:rsid w:val="004515C8"/>
    <w:rsid w:val="00451736"/>
    <w:rsid w:val="004518F6"/>
    <w:rsid w:val="00451915"/>
    <w:rsid w:val="00451BBC"/>
    <w:rsid w:val="00451E00"/>
    <w:rsid w:val="00452849"/>
    <w:rsid w:val="00452E36"/>
    <w:rsid w:val="00452E9C"/>
    <w:rsid w:val="004534EE"/>
    <w:rsid w:val="00453664"/>
    <w:rsid w:val="0045459C"/>
    <w:rsid w:val="00454738"/>
    <w:rsid w:val="004548A4"/>
    <w:rsid w:val="00454B1E"/>
    <w:rsid w:val="00455292"/>
    <w:rsid w:val="004553C7"/>
    <w:rsid w:val="00455652"/>
    <w:rsid w:val="00455DDB"/>
    <w:rsid w:val="00455F6D"/>
    <w:rsid w:val="0045628E"/>
    <w:rsid w:val="004562C0"/>
    <w:rsid w:val="00456662"/>
    <w:rsid w:val="004568A5"/>
    <w:rsid w:val="004568AA"/>
    <w:rsid w:val="00456CC2"/>
    <w:rsid w:val="0045748A"/>
    <w:rsid w:val="00457537"/>
    <w:rsid w:val="00457538"/>
    <w:rsid w:val="00457D66"/>
    <w:rsid w:val="00460357"/>
    <w:rsid w:val="0046085C"/>
    <w:rsid w:val="004609B5"/>
    <w:rsid w:val="004610B1"/>
    <w:rsid w:val="004612F3"/>
    <w:rsid w:val="004618C1"/>
    <w:rsid w:val="00461CC5"/>
    <w:rsid w:val="00462488"/>
    <w:rsid w:val="00462892"/>
    <w:rsid w:val="00462951"/>
    <w:rsid w:val="00462C30"/>
    <w:rsid w:val="00462FFF"/>
    <w:rsid w:val="004632CD"/>
    <w:rsid w:val="00463DDE"/>
    <w:rsid w:val="00463EAA"/>
    <w:rsid w:val="004646AB"/>
    <w:rsid w:val="00464FCE"/>
    <w:rsid w:val="004651A4"/>
    <w:rsid w:val="00465422"/>
    <w:rsid w:val="00465996"/>
    <w:rsid w:val="00465AAA"/>
    <w:rsid w:val="00465EAF"/>
    <w:rsid w:val="004660D7"/>
    <w:rsid w:val="004662A4"/>
    <w:rsid w:val="00466675"/>
    <w:rsid w:val="00466734"/>
    <w:rsid w:val="00466CE3"/>
    <w:rsid w:val="00466EF7"/>
    <w:rsid w:val="00466F72"/>
    <w:rsid w:val="00467643"/>
    <w:rsid w:val="00467CA6"/>
    <w:rsid w:val="00467E3A"/>
    <w:rsid w:val="00467F9F"/>
    <w:rsid w:val="00467FEA"/>
    <w:rsid w:val="004701B5"/>
    <w:rsid w:val="00470BA8"/>
    <w:rsid w:val="00471DA4"/>
    <w:rsid w:val="00471F97"/>
    <w:rsid w:val="004720BF"/>
    <w:rsid w:val="004723D6"/>
    <w:rsid w:val="004724C5"/>
    <w:rsid w:val="00472AAE"/>
    <w:rsid w:val="00472C1D"/>
    <w:rsid w:val="0047306D"/>
    <w:rsid w:val="0047328E"/>
    <w:rsid w:val="004737B9"/>
    <w:rsid w:val="0047393F"/>
    <w:rsid w:val="00473DAB"/>
    <w:rsid w:val="004747DD"/>
    <w:rsid w:val="00474843"/>
    <w:rsid w:val="004748D9"/>
    <w:rsid w:val="00474BB7"/>
    <w:rsid w:val="00474F91"/>
    <w:rsid w:val="00475065"/>
    <w:rsid w:val="004757F8"/>
    <w:rsid w:val="00475BE8"/>
    <w:rsid w:val="004762E8"/>
    <w:rsid w:val="00476551"/>
    <w:rsid w:val="0047680D"/>
    <w:rsid w:val="00476905"/>
    <w:rsid w:val="00476969"/>
    <w:rsid w:val="00476B64"/>
    <w:rsid w:val="00476E60"/>
    <w:rsid w:val="004770BF"/>
    <w:rsid w:val="00477684"/>
    <w:rsid w:val="0047792D"/>
    <w:rsid w:val="00477B3C"/>
    <w:rsid w:val="00477C8F"/>
    <w:rsid w:val="004805C3"/>
    <w:rsid w:val="004806A5"/>
    <w:rsid w:val="0048072B"/>
    <w:rsid w:val="00480D45"/>
    <w:rsid w:val="004816F4"/>
    <w:rsid w:val="004817E1"/>
    <w:rsid w:val="00481D6E"/>
    <w:rsid w:val="00481DFC"/>
    <w:rsid w:val="00482095"/>
    <w:rsid w:val="00482811"/>
    <w:rsid w:val="00482B13"/>
    <w:rsid w:val="00483223"/>
    <w:rsid w:val="00483312"/>
    <w:rsid w:val="0048391B"/>
    <w:rsid w:val="00483D36"/>
    <w:rsid w:val="00483E0F"/>
    <w:rsid w:val="0048450B"/>
    <w:rsid w:val="0048451F"/>
    <w:rsid w:val="00484777"/>
    <w:rsid w:val="00484CFF"/>
    <w:rsid w:val="004853BC"/>
    <w:rsid w:val="00485B1E"/>
    <w:rsid w:val="00485CFC"/>
    <w:rsid w:val="0048637C"/>
    <w:rsid w:val="00486889"/>
    <w:rsid w:val="004869AB"/>
    <w:rsid w:val="0048708F"/>
    <w:rsid w:val="00487591"/>
    <w:rsid w:val="00487948"/>
    <w:rsid w:val="00487BA4"/>
    <w:rsid w:val="00487C8A"/>
    <w:rsid w:val="004900B8"/>
    <w:rsid w:val="004906F8"/>
    <w:rsid w:val="0049104E"/>
    <w:rsid w:val="00491D90"/>
    <w:rsid w:val="00491E06"/>
    <w:rsid w:val="0049270D"/>
    <w:rsid w:val="00492AB0"/>
    <w:rsid w:val="00492FBD"/>
    <w:rsid w:val="0049336E"/>
    <w:rsid w:val="004937FD"/>
    <w:rsid w:val="004938D8"/>
    <w:rsid w:val="004947E2"/>
    <w:rsid w:val="0049481A"/>
    <w:rsid w:val="004948CD"/>
    <w:rsid w:val="00494C2A"/>
    <w:rsid w:val="00494D50"/>
    <w:rsid w:val="00494DAB"/>
    <w:rsid w:val="0049515C"/>
    <w:rsid w:val="0049628B"/>
    <w:rsid w:val="00496495"/>
    <w:rsid w:val="00496693"/>
    <w:rsid w:val="004966BB"/>
    <w:rsid w:val="00497A64"/>
    <w:rsid w:val="00497D0B"/>
    <w:rsid w:val="00497DFA"/>
    <w:rsid w:val="004A006C"/>
    <w:rsid w:val="004A0472"/>
    <w:rsid w:val="004A065A"/>
    <w:rsid w:val="004A0754"/>
    <w:rsid w:val="004A079C"/>
    <w:rsid w:val="004A0A28"/>
    <w:rsid w:val="004A1498"/>
    <w:rsid w:val="004A1BC4"/>
    <w:rsid w:val="004A2177"/>
    <w:rsid w:val="004A250E"/>
    <w:rsid w:val="004A2DAC"/>
    <w:rsid w:val="004A3317"/>
    <w:rsid w:val="004A3464"/>
    <w:rsid w:val="004A35F3"/>
    <w:rsid w:val="004A3BAD"/>
    <w:rsid w:val="004A3FD1"/>
    <w:rsid w:val="004A4221"/>
    <w:rsid w:val="004A4A5E"/>
    <w:rsid w:val="004A4A6E"/>
    <w:rsid w:val="004A4F02"/>
    <w:rsid w:val="004A4F15"/>
    <w:rsid w:val="004A53C6"/>
    <w:rsid w:val="004A581F"/>
    <w:rsid w:val="004A5C0E"/>
    <w:rsid w:val="004A5CD2"/>
    <w:rsid w:val="004A60BE"/>
    <w:rsid w:val="004A6344"/>
    <w:rsid w:val="004A6456"/>
    <w:rsid w:val="004A69BF"/>
    <w:rsid w:val="004A69DC"/>
    <w:rsid w:val="004A6C7A"/>
    <w:rsid w:val="004A6E22"/>
    <w:rsid w:val="004A7121"/>
    <w:rsid w:val="004A7D3B"/>
    <w:rsid w:val="004A7F7F"/>
    <w:rsid w:val="004B16E1"/>
    <w:rsid w:val="004B1C6A"/>
    <w:rsid w:val="004B222F"/>
    <w:rsid w:val="004B319E"/>
    <w:rsid w:val="004B4155"/>
    <w:rsid w:val="004B4409"/>
    <w:rsid w:val="004B4772"/>
    <w:rsid w:val="004B493C"/>
    <w:rsid w:val="004B4986"/>
    <w:rsid w:val="004B4B52"/>
    <w:rsid w:val="004B51F5"/>
    <w:rsid w:val="004B55E0"/>
    <w:rsid w:val="004B5681"/>
    <w:rsid w:val="004B5900"/>
    <w:rsid w:val="004B59C6"/>
    <w:rsid w:val="004B59D4"/>
    <w:rsid w:val="004B5AA8"/>
    <w:rsid w:val="004B5ADD"/>
    <w:rsid w:val="004B5F37"/>
    <w:rsid w:val="004B630E"/>
    <w:rsid w:val="004B6644"/>
    <w:rsid w:val="004B666B"/>
    <w:rsid w:val="004B6C2D"/>
    <w:rsid w:val="004B6F76"/>
    <w:rsid w:val="004B78A0"/>
    <w:rsid w:val="004B797D"/>
    <w:rsid w:val="004B7E92"/>
    <w:rsid w:val="004C0229"/>
    <w:rsid w:val="004C0A97"/>
    <w:rsid w:val="004C0D63"/>
    <w:rsid w:val="004C11F7"/>
    <w:rsid w:val="004C1346"/>
    <w:rsid w:val="004C14C4"/>
    <w:rsid w:val="004C1ACD"/>
    <w:rsid w:val="004C1C22"/>
    <w:rsid w:val="004C1D4A"/>
    <w:rsid w:val="004C1E03"/>
    <w:rsid w:val="004C2813"/>
    <w:rsid w:val="004C28E9"/>
    <w:rsid w:val="004C297F"/>
    <w:rsid w:val="004C2A18"/>
    <w:rsid w:val="004C2E36"/>
    <w:rsid w:val="004C3098"/>
    <w:rsid w:val="004C3111"/>
    <w:rsid w:val="004C3809"/>
    <w:rsid w:val="004C38EB"/>
    <w:rsid w:val="004C3E54"/>
    <w:rsid w:val="004C3EB9"/>
    <w:rsid w:val="004C40ED"/>
    <w:rsid w:val="004C447F"/>
    <w:rsid w:val="004C450A"/>
    <w:rsid w:val="004C4675"/>
    <w:rsid w:val="004C519D"/>
    <w:rsid w:val="004C5566"/>
    <w:rsid w:val="004C564A"/>
    <w:rsid w:val="004C6172"/>
    <w:rsid w:val="004C6AC9"/>
    <w:rsid w:val="004C6C7B"/>
    <w:rsid w:val="004C6CD8"/>
    <w:rsid w:val="004C75E3"/>
    <w:rsid w:val="004C789E"/>
    <w:rsid w:val="004C78A5"/>
    <w:rsid w:val="004C798E"/>
    <w:rsid w:val="004D0005"/>
    <w:rsid w:val="004D0292"/>
    <w:rsid w:val="004D0837"/>
    <w:rsid w:val="004D0869"/>
    <w:rsid w:val="004D08FA"/>
    <w:rsid w:val="004D092A"/>
    <w:rsid w:val="004D0DC4"/>
    <w:rsid w:val="004D1590"/>
    <w:rsid w:val="004D1858"/>
    <w:rsid w:val="004D1A44"/>
    <w:rsid w:val="004D1C03"/>
    <w:rsid w:val="004D1D71"/>
    <w:rsid w:val="004D28A4"/>
    <w:rsid w:val="004D2DBA"/>
    <w:rsid w:val="004D3639"/>
    <w:rsid w:val="004D3AD7"/>
    <w:rsid w:val="004D3E99"/>
    <w:rsid w:val="004D3FC6"/>
    <w:rsid w:val="004D4354"/>
    <w:rsid w:val="004D4A67"/>
    <w:rsid w:val="004D4D93"/>
    <w:rsid w:val="004D4E62"/>
    <w:rsid w:val="004D5267"/>
    <w:rsid w:val="004D5298"/>
    <w:rsid w:val="004D53BF"/>
    <w:rsid w:val="004D5699"/>
    <w:rsid w:val="004D58BF"/>
    <w:rsid w:val="004D5A35"/>
    <w:rsid w:val="004D5B08"/>
    <w:rsid w:val="004D5DFA"/>
    <w:rsid w:val="004D5F1B"/>
    <w:rsid w:val="004D6065"/>
    <w:rsid w:val="004D6237"/>
    <w:rsid w:val="004D6333"/>
    <w:rsid w:val="004D673E"/>
    <w:rsid w:val="004D67C8"/>
    <w:rsid w:val="004D6907"/>
    <w:rsid w:val="004D710D"/>
    <w:rsid w:val="004D71EE"/>
    <w:rsid w:val="004D7245"/>
    <w:rsid w:val="004D7546"/>
    <w:rsid w:val="004D7B47"/>
    <w:rsid w:val="004E06AF"/>
    <w:rsid w:val="004E06F9"/>
    <w:rsid w:val="004E0A10"/>
    <w:rsid w:val="004E1512"/>
    <w:rsid w:val="004E1C37"/>
    <w:rsid w:val="004E24F1"/>
    <w:rsid w:val="004E288E"/>
    <w:rsid w:val="004E2B41"/>
    <w:rsid w:val="004E2D7B"/>
    <w:rsid w:val="004E3111"/>
    <w:rsid w:val="004E3B1B"/>
    <w:rsid w:val="004E3B49"/>
    <w:rsid w:val="004E424B"/>
    <w:rsid w:val="004E499E"/>
    <w:rsid w:val="004E5160"/>
    <w:rsid w:val="004E5369"/>
    <w:rsid w:val="004E540F"/>
    <w:rsid w:val="004E5C1B"/>
    <w:rsid w:val="004E5E6B"/>
    <w:rsid w:val="004E5FFF"/>
    <w:rsid w:val="004E6479"/>
    <w:rsid w:val="004E669B"/>
    <w:rsid w:val="004E6D2A"/>
    <w:rsid w:val="004E6E1F"/>
    <w:rsid w:val="004E7B13"/>
    <w:rsid w:val="004E7CD3"/>
    <w:rsid w:val="004E7E3D"/>
    <w:rsid w:val="004E7E9E"/>
    <w:rsid w:val="004F065A"/>
    <w:rsid w:val="004F1135"/>
    <w:rsid w:val="004F1B04"/>
    <w:rsid w:val="004F1D0F"/>
    <w:rsid w:val="004F2830"/>
    <w:rsid w:val="004F2895"/>
    <w:rsid w:val="004F28C7"/>
    <w:rsid w:val="004F2A8A"/>
    <w:rsid w:val="004F2F76"/>
    <w:rsid w:val="004F33E7"/>
    <w:rsid w:val="004F3B10"/>
    <w:rsid w:val="004F3B61"/>
    <w:rsid w:val="004F48D5"/>
    <w:rsid w:val="004F4F4E"/>
    <w:rsid w:val="004F5272"/>
    <w:rsid w:val="004F5747"/>
    <w:rsid w:val="004F5E3C"/>
    <w:rsid w:val="004F5E4A"/>
    <w:rsid w:val="004F6124"/>
    <w:rsid w:val="004F69C2"/>
    <w:rsid w:val="004F6EBF"/>
    <w:rsid w:val="004F712E"/>
    <w:rsid w:val="004F71A0"/>
    <w:rsid w:val="004F731E"/>
    <w:rsid w:val="004F73EA"/>
    <w:rsid w:val="004F79C9"/>
    <w:rsid w:val="004F7B62"/>
    <w:rsid w:val="004F7C1C"/>
    <w:rsid w:val="004F7CF7"/>
    <w:rsid w:val="005001A9"/>
    <w:rsid w:val="005003B5"/>
    <w:rsid w:val="005005D3"/>
    <w:rsid w:val="00500ED6"/>
    <w:rsid w:val="00501034"/>
    <w:rsid w:val="005010FA"/>
    <w:rsid w:val="00501BFC"/>
    <w:rsid w:val="00501C73"/>
    <w:rsid w:val="00501CAF"/>
    <w:rsid w:val="005025D5"/>
    <w:rsid w:val="00502A2B"/>
    <w:rsid w:val="00502A9F"/>
    <w:rsid w:val="0050317F"/>
    <w:rsid w:val="005035F8"/>
    <w:rsid w:val="00504255"/>
    <w:rsid w:val="0050493B"/>
    <w:rsid w:val="00504CAE"/>
    <w:rsid w:val="00504E57"/>
    <w:rsid w:val="00504E74"/>
    <w:rsid w:val="005053FD"/>
    <w:rsid w:val="0050567C"/>
    <w:rsid w:val="005059E6"/>
    <w:rsid w:val="005063A9"/>
    <w:rsid w:val="00506502"/>
    <w:rsid w:val="00506693"/>
    <w:rsid w:val="00506720"/>
    <w:rsid w:val="00506A52"/>
    <w:rsid w:val="00506A7A"/>
    <w:rsid w:val="0050710C"/>
    <w:rsid w:val="005078FC"/>
    <w:rsid w:val="00510422"/>
    <w:rsid w:val="0051042F"/>
    <w:rsid w:val="0051054C"/>
    <w:rsid w:val="00510C01"/>
    <w:rsid w:val="0051110C"/>
    <w:rsid w:val="00511689"/>
    <w:rsid w:val="00511831"/>
    <w:rsid w:val="005119A8"/>
    <w:rsid w:val="00511CDF"/>
    <w:rsid w:val="0051225F"/>
    <w:rsid w:val="00512528"/>
    <w:rsid w:val="005129E7"/>
    <w:rsid w:val="005131E8"/>
    <w:rsid w:val="00513786"/>
    <w:rsid w:val="005138D0"/>
    <w:rsid w:val="0051405E"/>
    <w:rsid w:val="00514243"/>
    <w:rsid w:val="0051424E"/>
    <w:rsid w:val="00514284"/>
    <w:rsid w:val="00514373"/>
    <w:rsid w:val="005149B0"/>
    <w:rsid w:val="00514B25"/>
    <w:rsid w:val="00514C6A"/>
    <w:rsid w:val="00514CC5"/>
    <w:rsid w:val="00514F3A"/>
    <w:rsid w:val="0051574F"/>
    <w:rsid w:val="00516515"/>
    <w:rsid w:val="00516ABE"/>
    <w:rsid w:val="00520995"/>
    <w:rsid w:val="00521057"/>
    <w:rsid w:val="00521149"/>
    <w:rsid w:val="005220E2"/>
    <w:rsid w:val="005220E8"/>
    <w:rsid w:val="00522C62"/>
    <w:rsid w:val="00522F4F"/>
    <w:rsid w:val="0052360D"/>
    <w:rsid w:val="00523C63"/>
    <w:rsid w:val="0052420C"/>
    <w:rsid w:val="0052440A"/>
    <w:rsid w:val="00524526"/>
    <w:rsid w:val="005252E9"/>
    <w:rsid w:val="00525AAE"/>
    <w:rsid w:val="00525B54"/>
    <w:rsid w:val="00525F6A"/>
    <w:rsid w:val="00526014"/>
    <w:rsid w:val="00526059"/>
    <w:rsid w:val="005260ED"/>
    <w:rsid w:val="00526DA5"/>
    <w:rsid w:val="005271BE"/>
    <w:rsid w:val="00527814"/>
    <w:rsid w:val="00527EFF"/>
    <w:rsid w:val="00531351"/>
    <w:rsid w:val="005314BE"/>
    <w:rsid w:val="005316DD"/>
    <w:rsid w:val="00531C10"/>
    <w:rsid w:val="00531D66"/>
    <w:rsid w:val="0053249F"/>
    <w:rsid w:val="00532E22"/>
    <w:rsid w:val="005333B4"/>
    <w:rsid w:val="005338C6"/>
    <w:rsid w:val="00533D3A"/>
    <w:rsid w:val="00534229"/>
    <w:rsid w:val="005343DE"/>
    <w:rsid w:val="00534FA9"/>
    <w:rsid w:val="0053516A"/>
    <w:rsid w:val="00535339"/>
    <w:rsid w:val="005360AD"/>
    <w:rsid w:val="005360BA"/>
    <w:rsid w:val="005364F0"/>
    <w:rsid w:val="00536630"/>
    <w:rsid w:val="00536745"/>
    <w:rsid w:val="00536BD6"/>
    <w:rsid w:val="00536C75"/>
    <w:rsid w:val="00536D20"/>
    <w:rsid w:val="005373B2"/>
    <w:rsid w:val="00540018"/>
    <w:rsid w:val="005401A9"/>
    <w:rsid w:val="00540DF1"/>
    <w:rsid w:val="005413FD"/>
    <w:rsid w:val="00541D7D"/>
    <w:rsid w:val="005425A1"/>
    <w:rsid w:val="005425AE"/>
    <w:rsid w:val="0054260E"/>
    <w:rsid w:val="00542707"/>
    <w:rsid w:val="0054279D"/>
    <w:rsid w:val="0054289D"/>
    <w:rsid w:val="00542CB1"/>
    <w:rsid w:val="00542FD6"/>
    <w:rsid w:val="00543164"/>
    <w:rsid w:val="005431AE"/>
    <w:rsid w:val="0054335A"/>
    <w:rsid w:val="0054367C"/>
    <w:rsid w:val="00543997"/>
    <w:rsid w:val="00543FEB"/>
    <w:rsid w:val="00544069"/>
    <w:rsid w:val="005440FD"/>
    <w:rsid w:val="0054450F"/>
    <w:rsid w:val="005446D8"/>
    <w:rsid w:val="00544A53"/>
    <w:rsid w:val="00544B04"/>
    <w:rsid w:val="005450BF"/>
    <w:rsid w:val="0054527E"/>
    <w:rsid w:val="00545358"/>
    <w:rsid w:val="00545F41"/>
    <w:rsid w:val="005466AC"/>
    <w:rsid w:val="00546708"/>
    <w:rsid w:val="00546795"/>
    <w:rsid w:val="00546837"/>
    <w:rsid w:val="00546ADE"/>
    <w:rsid w:val="00546D84"/>
    <w:rsid w:val="00546FBA"/>
    <w:rsid w:val="005472E8"/>
    <w:rsid w:val="00547EF7"/>
    <w:rsid w:val="00550041"/>
    <w:rsid w:val="0055090C"/>
    <w:rsid w:val="0055126A"/>
    <w:rsid w:val="00552035"/>
    <w:rsid w:val="00552054"/>
    <w:rsid w:val="005525E0"/>
    <w:rsid w:val="00552D1E"/>
    <w:rsid w:val="00552D90"/>
    <w:rsid w:val="00552EF8"/>
    <w:rsid w:val="0055320C"/>
    <w:rsid w:val="00553326"/>
    <w:rsid w:val="00553E20"/>
    <w:rsid w:val="005549FD"/>
    <w:rsid w:val="005551E3"/>
    <w:rsid w:val="0055546C"/>
    <w:rsid w:val="00555CC4"/>
    <w:rsid w:val="00555CD1"/>
    <w:rsid w:val="00555D66"/>
    <w:rsid w:val="005561FF"/>
    <w:rsid w:val="00556325"/>
    <w:rsid w:val="005568F0"/>
    <w:rsid w:val="00557715"/>
    <w:rsid w:val="005609CC"/>
    <w:rsid w:val="00560C34"/>
    <w:rsid w:val="00560DB8"/>
    <w:rsid w:val="00560F65"/>
    <w:rsid w:val="0056103C"/>
    <w:rsid w:val="005616C7"/>
    <w:rsid w:val="00561A37"/>
    <w:rsid w:val="00561DFE"/>
    <w:rsid w:val="00562029"/>
    <w:rsid w:val="005629FE"/>
    <w:rsid w:val="00562DBD"/>
    <w:rsid w:val="00562E93"/>
    <w:rsid w:val="0056368A"/>
    <w:rsid w:val="00563DCC"/>
    <w:rsid w:val="00564200"/>
    <w:rsid w:val="00564402"/>
    <w:rsid w:val="005648E7"/>
    <w:rsid w:val="00564B19"/>
    <w:rsid w:val="00565071"/>
    <w:rsid w:val="00565155"/>
    <w:rsid w:val="005651D0"/>
    <w:rsid w:val="005651E0"/>
    <w:rsid w:val="0056552D"/>
    <w:rsid w:val="005661D7"/>
    <w:rsid w:val="005662A7"/>
    <w:rsid w:val="0056653B"/>
    <w:rsid w:val="00567354"/>
    <w:rsid w:val="00567B98"/>
    <w:rsid w:val="00570982"/>
    <w:rsid w:val="00570E6C"/>
    <w:rsid w:val="005711CF"/>
    <w:rsid w:val="005716EC"/>
    <w:rsid w:val="00571927"/>
    <w:rsid w:val="00571B99"/>
    <w:rsid w:val="00571CBF"/>
    <w:rsid w:val="00572101"/>
    <w:rsid w:val="0057230D"/>
    <w:rsid w:val="005724A5"/>
    <w:rsid w:val="00572C79"/>
    <w:rsid w:val="00572F81"/>
    <w:rsid w:val="005732A4"/>
    <w:rsid w:val="00573592"/>
    <w:rsid w:val="005739DC"/>
    <w:rsid w:val="00573E23"/>
    <w:rsid w:val="00574002"/>
    <w:rsid w:val="00574354"/>
    <w:rsid w:val="00574496"/>
    <w:rsid w:val="00574725"/>
    <w:rsid w:val="00574B31"/>
    <w:rsid w:val="00574B4A"/>
    <w:rsid w:val="00574D72"/>
    <w:rsid w:val="00574E46"/>
    <w:rsid w:val="005750A9"/>
    <w:rsid w:val="00575627"/>
    <w:rsid w:val="00575C6D"/>
    <w:rsid w:val="00575DF0"/>
    <w:rsid w:val="00576AC0"/>
    <w:rsid w:val="0057741D"/>
    <w:rsid w:val="00577436"/>
    <w:rsid w:val="00577785"/>
    <w:rsid w:val="00577D82"/>
    <w:rsid w:val="0058000A"/>
    <w:rsid w:val="00580112"/>
    <w:rsid w:val="005801C7"/>
    <w:rsid w:val="005803CD"/>
    <w:rsid w:val="00580518"/>
    <w:rsid w:val="00581AE6"/>
    <w:rsid w:val="005821B9"/>
    <w:rsid w:val="00582AB6"/>
    <w:rsid w:val="0058354A"/>
    <w:rsid w:val="0058368D"/>
    <w:rsid w:val="005837AD"/>
    <w:rsid w:val="00583BE9"/>
    <w:rsid w:val="00583C20"/>
    <w:rsid w:val="00583CAF"/>
    <w:rsid w:val="00584045"/>
    <w:rsid w:val="0058419E"/>
    <w:rsid w:val="0058474A"/>
    <w:rsid w:val="00584770"/>
    <w:rsid w:val="00584A98"/>
    <w:rsid w:val="005858B5"/>
    <w:rsid w:val="00585F66"/>
    <w:rsid w:val="0058610C"/>
    <w:rsid w:val="00586C07"/>
    <w:rsid w:val="00587083"/>
    <w:rsid w:val="005870F8"/>
    <w:rsid w:val="00587549"/>
    <w:rsid w:val="00587A51"/>
    <w:rsid w:val="005900BD"/>
    <w:rsid w:val="005901B5"/>
    <w:rsid w:val="00590667"/>
    <w:rsid w:val="00590914"/>
    <w:rsid w:val="005911AE"/>
    <w:rsid w:val="00591395"/>
    <w:rsid w:val="005919E7"/>
    <w:rsid w:val="00591BCE"/>
    <w:rsid w:val="00591FCC"/>
    <w:rsid w:val="0059209C"/>
    <w:rsid w:val="00592850"/>
    <w:rsid w:val="00592B95"/>
    <w:rsid w:val="00592D89"/>
    <w:rsid w:val="00593101"/>
    <w:rsid w:val="005939B1"/>
    <w:rsid w:val="00593B6E"/>
    <w:rsid w:val="00593DDA"/>
    <w:rsid w:val="005940C8"/>
    <w:rsid w:val="00594796"/>
    <w:rsid w:val="00594808"/>
    <w:rsid w:val="005955C9"/>
    <w:rsid w:val="00595CAD"/>
    <w:rsid w:val="00595DAC"/>
    <w:rsid w:val="00596071"/>
    <w:rsid w:val="00596343"/>
    <w:rsid w:val="0059636A"/>
    <w:rsid w:val="005963CF"/>
    <w:rsid w:val="005964E3"/>
    <w:rsid w:val="0059663C"/>
    <w:rsid w:val="0059667D"/>
    <w:rsid w:val="00596C86"/>
    <w:rsid w:val="00597127"/>
    <w:rsid w:val="0059724B"/>
    <w:rsid w:val="0059768A"/>
    <w:rsid w:val="00597FCF"/>
    <w:rsid w:val="005A0281"/>
    <w:rsid w:val="005A04C5"/>
    <w:rsid w:val="005A0E2E"/>
    <w:rsid w:val="005A10C8"/>
    <w:rsid w:val="005A14CB"/>
    <w:rsid w:val="005A17BC"/>
    <w:rsid w:val="005A1AE9"/>
    <w:rsid w:val="005A1CCC"/>
    <w:rsid w:val="005A2224"/>
    <w:rsid w:val="005A2445"/>
    <w:rsid w:val="005A24F5"/>
    <w:rsid w:val="005A2617"/>
    <w:rsid w:val="005A2838"/>
    <w:rsid w:val="005A3227"/>
    <w:rsid w:val="005A34D5"/>
    <w:rsid w:val="005A35B1"/>
    <w:rsid w:val="005A389C"/>
    <w:rsid w:val="005A3DDB"/>
    <w:rsid w:val="005A3F60"/>
    <w:rsid w:val="005A4C30"/>
    <w:rsid w:val="005A4EDE"/>
    <w:rsid w:val="005A4EFA"/>
    <w:rsid w:val="005A53F5"/>
    <w:rsid w:val="005A5481"/>
    <w:rsid w:val="005A5E05"/>
    <w:rsid w:val="005A5F82"/>
    <w:rsid w:val="005A63D5"/>
    <w:rsid w:val="005A6650"/>
    <w:rsid w:val="005A6B55"/>
    <w:rsid w:val="005A6EBA"/>
    <w:rsid w:val="005A73CA"/>
    <w:rsid w:val="005B08D0"/>
    <w:rsid w:val="005B0971"/>
    <w:rsid w:val="005B0D10"/>
    <w:rsid w:val="005B0EFF"/>
    <w:rsid w:val="005B0F70"/>
    <w:rsid w:val="005B0F7B"/>
    <w:rsid w:val="005B106C"/>
    <w:rsid w:val="005B1738"/>
    <w:rsid w:val="005B1B28"/>
    <w:rsid w:val="005B1CD4"/>
    <w:rsid w:val="005B1E40"/>
    <w:rsid w:val="005B298C"/>
    <w:rsid w:val="005B2B64"/>
    <w:rsid w:val="005B2FA6"/>
    <w:rsid w:val="005B3076"/>
    <w:rsid w:val="005B3A92"/>
    <w:rsid w:val="005B3BE1"/>
    <w:rsid w:val="005B3E39"/>
    <w:rsid w:val="005B42D3"/>
    <w:rsid w:val="005B5199"/>
    <w:rsid w:val="005B5339"/>
    <w:rsid w:val="005B56E7"/>
    <w:rsid w:val="005B5762"/>
    <w:rsid w:val="005B58C2"/>
    <w:rsid w:val="005B5D5F"/>
    <w:rsid w:val="005B5E00"/>
    <w:rsid w:val="005B5F4C"/>
    <w:rsid w:val="005B6086"/>
    <w:rsid w:val="005B6121"/>
    <w:rsid w:val="005B674F"/>
    <w:rsid w:val="005B77B1"/>
    <w:rsid w:val="005C0074"/>
    <w:rsid w:val="005C0492"/>
    <w:rsid w:val="005C09BB"/>
    <w:rsid w:val="005C0A6B"/>
    <w:rsid w:val="005C0B5E"/>
    <w:rsid w:val="005C1569"/>
    <w:rsid w:val="005C1A72"/>
    <w:rsid w:val="005C1D0A"/>
    <w:rsid w:val="005C1D15"/>
    <w:rsid w:val="005C1DF1"/>
    <w:rsid w:val="005C27F6"/>
    <w:rsid w:val="005C2896"/>
    <w:rsid w:val="005C37CB"/>
    <w:rsid w:val="005C39D5"/>
    <w:rsid w:val="005C3AB3"/>
    <w:rsid w:val="005C3C69"/>
    <w:rsid w:val="005C3DDA"/>
    <w:rsid w:val="005C3F88"/>
    <w:rsid w:val="005C4909"/>
    <w:rsid w:val="005C490F"/>
    <w:rsid w:val="005C4975"/>
    <w:rsid w:val="005C4F9B"/>
    <w:rsid w:val="005C538F"/>
    <w:rsid w:val="005C6288"/>
    <w:rsid w:val="005C676D"/>
    <w:rsid w:val="005C6B1D"/>
    <w:rsid w:val="005C75F5"/>
    <w:rsid w:val="005C761D"/>
    <w:rsid w:val="005C7EF8"/>
    <w:rsid w:val="005D0517"/>
    <w:rsid w:val="005D0CB3"/>
    <w:rsid w:val="005D0E12"/>
    <w:rsid w:val="005D0F15"/>
    <w:rsid w:val="005D1051"/>
    <w:rsid w:val="005D11EB"/>
    <w:rsid w:val="005D1621"/>
    <w:rsid w:val="005D16CF"/>
    <w:rsid w:val="005D2332"/>
    <w:rsid w:val="005D2817"/>
    <w:rsid w:val="005D2ADD"/>
    <w:rsid w:val="005D37FD"/>
    <w:rsid w:val="005D3DCE"/>
    <w:rsid w:val="005D3EAB"/>
    <w:rsid w:val="005D3F00"/>
    <w:rsid w:val="005D3F2D"/>
    <w:rsid w:val="005D4BAA"/>
    <w:rsid w:val="005D570D"/>
    <w:rsid w:val="005D5B6A"/>
    <w:rsid w:val="005D5CF3"/>
    <w:rsid w:val="005D6345"/>
    <w:rsid w:val="005D6390"/>
    <w:rsid w:val="005D6518"/>
    <w:rsid w:val="005D6B58"/>
    <w:rsid w:val="005D700F"/>
    <w:rsid w:val="005D738D"/>
    <w:rsid w:val="005D7725"/>
    <w:rsid w:val="005D7923"/>
    <w:rsid w:val="005E01CB"/>
    <w:rsid w:val="005E0497"/>
    <w:rsid w:val="005E0532"/>
    <w:rsid w:val="005E082A"/>
    <w:rsid w:val="005E0E7C"/>
    <w:rsid w:val="005E0E99"/>
    <w:rsid w:val="005E119F"/>
    <w:rsid w:val="005E126E"/>
    <w:rsid w:val="005E14C7"/>
    <w:rsid w:val="005E20AA"/>
    <w:rsid w:val="005E2247"/>
    <w:rsid w:val="005E2B42"/>
    <w:rsid w:val="005E2C44"/>
    <w:rsid w:val="005E2DCA"/>
    <w:rsid w:val="005E2F71"/>
    <w:rsid w:val="005E32BF"/>
    <w:rsid w:val="005E35FE"/>
    <w:rsid w:val="005E3958"/>
    <w:rsid w:val="005E3EA4"/>
    <w:rsid w:val="005E4062"/>
    <w:rsid w:val="005E4E14"/>
    <w:rsid w:val="005E592C"/>
    <w:rsid w:val="005E5D00"/>
    <w:rsid w:val="005E68AE"/>
    <w:rsid w:val="005E71A5"/>
    <w:rsid w:val="005E726B"/>
    <w:rsid w:val="005E7C46"/>
    <w:rsid w:val="005F0501"/>
    <w:rsid w:val="005F0509"/>
    <w:rsid w:val="005F058D"/>
    <w:rsid w:val="005F0BF6"/>
    <w:rsid w:val="005F1295"/>
    <w:rsid w:val="005F12D4"/>
    <w:rsid w:val="005F14A0"/>
    <w:rsid w:val="005F22FB"/>
    <w:rsid w:val="005F2635"/>
    <w:rsid w:val="005F2688"/>
    <w:rsid w:val="005F27DD"/>
    <w:rsid w:val="005F27F1"/>
    <w:rsid w:val="005F2915"/>
    <w:rsid w:val="005F2ADC"/>
    <w:rsid w:val="005F2D2D"/>
    <w:rsid w:val="005F33FE"/>
    <w:rsid w:val="005F36DA"/>
    <w:rsid w:val="005F3C0F"/>
    <w:rsid w:val="005F3DD6"/>
    <w:rsid w:val="005F3EDF"/>
    <w:rsid w:val="005F403C"/>
    <w:rsid w:val="005F446E"/>
    <w:rsid w:val="005F5080"/>
    <w:rsid w:val="005F5239"/>
    <w:rsid w:val="005F542A"/>
    <w:rsid w:val="005F57BC"/>
    <w:rsid w:val="005F5902"/>
    <w:rsid w:val="005F5942"/>
    <w:rsid w:val="005F5DF7"/>
    <w:rsid w:val="005F5E73"/>
    <w:rsid w:val="005F5E95"/>
    <w:rsid w:val="005F62FB"/>
    <w:rsid w:val="005F6537"/>
    <w:rsid w:val="005F6998"/>
    <w:rsid w:val="005F6D1D"/>
    <w:rsid w:val="005F76C2"/>
    <w:rsid w:val="005F7A19"/>
    <w:rsid w:val="005F7C91"/>
    <w:rsid w:val="005F7D66"/>
    <w:rsid w:val="005F7DD1"/>
    <w:rsid w:val="005F7DEF"/>
    <w:rsid w:val="006001FB"/>
    <w:rsid w:val="00600374"/>
    <w:rsid w:val="006003F1"/>
    <w:rsid w:val="00600434"/>
    <w:rsid w:val="006004FC"/>
    <w:rsid w:val="00600AFC"/>
    <w:rsid w:val="00601150"/>
    <w:rsid w:val="00601779"/>
    <w:rsid w:val="00601AB4"/>
    <w:rsid w:val="006024F8"/>
    <w:rsid w:val="006029B5"/>
    <w:rsid w:val="00602F79"/>
    <w:rsid w:val="00603226"/>
    <w:rsid w:val="006032E1"/>
    <w:rsid w:val="0060388C"/>
    <w:rsid w:val="006039E9"/>
    <w:rsid w:val="00603C83"/>
    <w:rsid w:val="0060413B"/>
    <w:rsid w:val="00604312"/>
    <w:rsid w:val="00604728"/>
    <w:rsid w:val="00604928"/>
    <w:rsid w:val="00605017"/>
    <w:rsid w:val="0060504B"/>
    <w:rsid w:val="0060525C"/>
    <w:rsid w:val="0060533B"/>
    <w:rsid w:val="00605529"/>
    <w:rsid w:val="006057C4"/>
    <w:rsid w:val="00605ABC"/>
    <w:rsid w:val="00605E70"/>
    <w:rsid w:val="00606290"/>
    <w:rsid w:val="006067A4"/>
    <w:rsid w:val="00606985"/>
    <w:rsid w:val="006073AA"/>
    <w:rsid w:val="00607D1F"/>
    <w:rsid w:val="00610302"/>
    <w:rsid w:val="0061033E"/>
    <w:rsid w:val="0061052E"/>
    <w:rsid w:val="00610807"/>
    <w:rsid w:val="00610B5C"/>
    <w:rsid w:val="00610DEB"/>
    <w:rsid w:val="00610E0C"/>
    <w:rsid w:val="00610E46"/>
    <w:rsid w:val="00610F92"/>
    <w:rsid w:val="0061127E"/>
    <w:rsid w:val="006114AD"/>
    <w:rsid w:val="00611C51"/>
    <w:rsid w:val="00611CF4"/>
    <w:rsid w:val="00611F50"/>
    <w:rsid w:val="00612300"/>
    <w:rsid w:val="00612345"/>
    <w:rsid w:val="006125BA"/>
    <w:rsid w:val="00612730"/>
    <w:rsid w:val="0061274D"/>
    <w:rsid w:val="00612B64"/>
    <w:rsid w:val="00612E22"/>
    <w:rsid w:val="00613905"/>
    <w:rsid w:val="00613DA8"/>
    <w:rsid w:val="0061413E"/>
    <w:rsid w:val="00614E8A"/>
    <w:rsid w:val="00614F3B"/>
    <w:rsid w:val="00614FD6"/>
    <w:rsid w:val="0061543B"/>
    <w:rsid w:val="00615625"/>
    <w:rsid w:val="00615AE8"/>
    <w:rsid w:val="00615E6E"/>
    <w:rsid w:val="00615FC5"/>
    <w:rsid w:val="00615FD2"/>
    <w:rsid w:val="006169A0"/>
    <w:rsid w:val="006169AF"/>
    <w:rsid w:val="00617218"/>
    <w:rsid w:val="0061721E"/>
    <w:rsid w:val="00617A9F"/>
    <w:rsid w:val="00617AE3"/>
    <w:rsid w:val="00617CE1"/>
    <w:rsid w:val="00617CEC"/>
    <w:rsid w:val="006205F8"/>
    <w:rsid w:val="00620C28"/>
    <w:rsid w:val="00620CCA"/>
    <w:rsid w:val="006211A5"/>
    <w:rsid w:val="00621225"/>
    <w:rsid w:val="006212FD"/>
    <w:rsid w:val="006225A2"/>
    <w:rsid w:val="006225CA"/>
    <w:rsid w:val="00622A0B"/>
    <w:rsid w:val="00623FE0"/>
    <w:rsid w:val="00624C2B"/>
    <w:rsid w:val="00624D8C"/>
    <w:rsid w:val="00625452"/>
    <w:rsid w:val="00625AD2"/>
    <w:rsid w:val="00625B9F"/>
    <w:rsid w:val="00625E19"/>
    <w:rsid w:val="00625E5C"/>
    <w:rsid w:val="00625F14"/>
    <w:rsid w:val="006260BF"/>
    <w:rsid w:val="006264D8"/>
    <w:rsid w:val="0062672C"/>
    <w:rsid w:val="00626AB5"/>
    <w:rsid w:val="00626C54"/>
    <w:rsid w:val="006270C3"/>
    <w:rsid w:val="0062718A"/>
    <w:rsid w:val="0062753C"/>
    <w:rsid w:val="00627966"/>
    <w:rsid w:val="00627A3B"/>
    <w:rsid w:val="00627D28"/>
    <w:rsid w:val="00630143"/>
    <w:rsid w:val="00630883"/>
    <w:rsid w:val="00630980"/>
    <w:rsid w:val="00630D7E"/>
    <w:rsid w:val="00630E10"/>
    <w:rsid w:val="00630E16"/>
    <w:rsid w:val="00631872"/>
    <w:rsid w:val="00631959"/>
    <w:rsid w:val="0063197B"/>
    <w:rsid w:val="00631A24"/>
    <w:rsid w:val="0063227B"/>
    <w:rsid w:val="0063240F"/>
    <w:rsid w:val="0063329B"/>
    <w:rsid w:val="00633478"/>
    <w:rsid w:val="0063359D"/>
    <w:rsid w:val="00633A72"/>
    <w:rsid w:val="00633E67"/>
    <w:rsid w:val="00633F32"/>
    <w:rsid w:val="00634151"/>
    <w:rsid w:val="006343EA"/>
    <w:rsid w:val="00634B0E"/>
    <w:rsid w:val="00634BC3"/>
    <w:rsid w:val="00635289"/>
    <w:rsid w:val="0063558F"/>
    <w:rsid w:val="006356AE"/>
    <w:rsid w:val="00635738"/>
    <w:rsid w:val="00635926"/>
    <w:rsid w:val="006362AA"/>
    <w:rsid w:val="0063631E"/>
    <w:rsid w:val="00636381"/>
    <w:rsid w:val="00636E05"/>
    <w:rsid w:val="00637603"/>
    <w:rsid w:val="0063776F"/>
    <w:rsid w:val="00637971"/>
    <w:rsid w:val="00637A09"/>
    <w:rsid w:val="00640165"/>
    <w:rsid w:val="006405B9"/>
    <w:rsid w:val="00640B7E"/>
    <w:rsid w:val="00640FAB"/>
    <w:rsid w:val="00641C98"/>
    <w:rsid w:val="00641CD3"/>
    <w:rsid w:val="00642474"/>
    <w:rsid w:val="0064299F"/>
    <w:rsid w:val="0064317E"/>
    <w:rsid w:val="00643598"/>
    <w:rsid w:val="00643704"/>
    <w:rsid w:val="00643763"/>
    <w:rsid w:val="00643A4C"/>
    <w:rsid w:val="00643DFE"/>
    <w:rsid w:val="00643F6A"/>
    <w:rsid w:val="0064425A"/>
    <w:rsid w:val="006447AD"/>
    <w:rsid w:val="00644803"/>
    <w:rsid w:val="006448A1"/>
    <w:rsid w:val="0064545B"/>
    <w:rsid w:val="00645545"/>
    <w:rsid w:val="00645773"/>
    <w:rsid w:val="0064650E"/>
    <w:rsid w:val="006469A6"/>
    <w:rsid w:val="00647737"/>
    <w:rsid w:val="0064775C"/>
    <w:rsid w:val="0064785C"/>
    <w:rsid w:val="006478C4"/>
    <w:rsid w:val="00650323"/>
    <w:rsid w:val="0065048B"/>
    <w:rsid w:val="00650491"/>
    <w:rsid w:val="00650759"/>
    <w:rsid w:val="006507B9"/>
    <w:rsid w:val="00650BA1"/>
    <w:rsid w:val="00650D47"/>
    <w:rsid w:val="0065106F"/>
    <w:rsid w:val="006518A4"/>
    <w:rsid w:val="00652101"/>
    <w:rsid w:val="0065211E"/>
    <w:rsid w:val="00652422"/>
    <w:rsid w:val="006528CE"/>
    <w:rsid w:val="00652931"/>
    <w:rsid w:val="00652A15"/>
    <w:rsid w:val="00652D8E"/>
    <w:rsid w:val="00652E67"/>
    <w:rsid w:val="00653015"/>
    <w:rsid w:val="006530FD"/>
    <w:rsid w:val="00653454"/>
    <w:rsid w:val="00653969"/>
    <w:rsid w:val="006541A7"/>
    <w:rsid w:val="00654255"/>
    <w:rsid w:val="0065495B"/>
    <w:rsid w:val="00654A9F"/>
    <w:rsid w:val="00654D03"/>
    <w:rsid w:val="00655350"/>
    <w:rsid w:val="0065548C"/>
    <w:rsid w:val="00656137"/>
    <w:rsid w:val="00656241"/>
    <w:rsid w:val="00656541"/>
    <w:rsid w:val="0065686A"/>
    <w:rsid w:val="006568D9"/>
    <w:rsid w:val="00656BE1"/>
    <w:rsid w:val="00656FB0"/>
    <w:rsid w:val="006570AF"/>
    <w:rsid w:val="006573B3"/>
    <w:rsid w:val="006578AD"/>
    <w:rsid w:val="00660114"/>
    <w:rsid w:val="00660450"/>
    <w:rsid w:val="006604EC"/>
    <w:rsid w:val="00660B88"/>
    <w:rsid w:val="00660C47"/>
    <w:rsid w:val="00660C62"/>
    <w:rsid w:val="00660E41"/>
    <w:rsid w:val="00661BC3"/>
    <w:rsid w:val="00662235"/>
    <w:rsid w:val="00662B06"/>
    <w:rsid w:val="0066318F"/>
    <w:rsid w:val="0066383F"/>
    <w:rsid w:val="00663A11"/>
    <w:rsid w:val="00663A4E"/>
    <w:rsid w:val="00663E77"/>
    <w:rsid w:val="0066418D"/>
    <w:rsid w:val="0066427F"/>
    <w:rsid w:val="00664E8B"/>
    <w:rsid w:val="00664F45"/>
    <w:rsid w:val="00664FC6"/>
    <w:rsid w:val="0066514C"/>
    <w:rsid w:val="006655A9"/>
    <w:rsid w:val="0066564E"/>
    <w:rsid w:val="0066573E"/>
    <w:rsid w:val="00665BB3"/>
    <w:rsid w:val="00665E07"/>
    <w:rsid w:val="00666773"/>
    <w:rsid w:val="00666FB2"/>
    <w:rsid w:val="0066726E"/>
    <w:rsid w:val="00667611"/>
    <w:rsid w:val="00667943"/>
    <w:rsid w:val="00670220"/>
    <w:rsid w:val="006703E1"/>
    <w:rsid w:val="0067054E"/>
    <w:rsid w:val="00670AD4"/>
    <w:rsid w:val="00671208"/>
    <w:rsid w:val="00671288"/>
    <w:rsid w:val="006712C1"/>
    <w:rsid w:val="00671A78"/>
    <w:rsid w:val="00671ADF"/>
    <w:rsid w:val="00671D0B"/>
    <w:rsid w:val="00671FDD"/>
    <w:rsid w:val="00672097"/>
    <w:rsid w:val="00672445"/>
    <w:rsid w:val="006729C3"/>
    <w:rsid w:val="00672F55"/>
    <w:rsid w:val="00672F88"/>
    <w:rsid w:val="006732F7"/>
    <w:rsid w:val="0067371F"/>
    <w:rsid w:val="00673A12"/>
    <w:rsid w:val="006746AE"/>
    <w:rsid w:val="00674917"/>
    <w:rsid w:val="0067499A"/>
    <w:rsid w:val="00675082"/>
    <w:rsid w:val="006754EC"/>
    <w:rsid w:val="00675A4E"/>
    <w:rsid w:val="00675B4A"/>
    <w:rsid w:val="00675DED"/>
    <w:rsid w:val="00675E09"/>
    <w:rsid w:val="0067650A"/>
    <w:rsid w:val="00676625"/>
    <w:rsid w:val="00676F5F"/>
    <w:rsid w:val="00677144"/>
    <w:rsid w:val="0067731B"/>
    <w:rsid w:val="006777B0"/>
    <w:rsid w:val="006809E9"/>
    <w:rsid w:val="00680F74"/>
    <w:rsid w:val="006812C4"/>
    <w:rsid w:val="006812CD"/>
    <w:rsid w:val="00681300"/>
    <w:rsid w:val="006818BD"/>
    <w:rsid w:val="00681ADD"/>
    <w:rsid w:val="00681B94"/>
    <w:rsid w:val="00683128"/>
    <w:rsid w:val="0068329B"/>
    <w:rsid w:val="0068380E"/>
    <w:rsid w:val="00684088"/>
    <w:rsid w:val="006844B3"/>
    <w:rsid w:val="00684A15"/>
    <w:rsid w:val="00684D41"/>
    <w:rsid w:val="006862F0"/>
    <w:rsid w:val="00686E94"/>
    <w:rsid w:val="00686EC5"/>
    <w:rsid w:val="00687483"/>
    <w:rsid w:val="0068754C"/>
    <w:rsid w:val="00687A7F"/>
    <w:rsid w:val="00687BA8"/>
    <w:rsid w:val="00690121"/>
    <w:rsid w:val="00690485"/>
    <w:rsid w:val="006908CF"/>
    <w:rsid w:val="00690D6A"/>
    <w:rsid w:val="00691360"/>
    <w:rsid w:val="006917C3"/>
    <w:rsid w:val="006917C7"/>
    <w:rsid w:val="00691855"/>
    <w:rsid w:val="00692243"/>
    <w:rsid w:val="0069238A"/>
    <w:rsid w:val="00693194"/>
    <w:rsid w:val="006933FC"/>
    <w:rsid w:val="00693C5F"/>
    <w:rsid w:val="00693DA9"/>
    <w:rsid w:val="00693F85"/>
    <w:rsid w:val="00694215"/>
    <w:rsid w:val="00694DBA"/>
    <w:rsid w:val="00694F77"/>
    <w:rsid w:val="00695041"/>
    <w:rsid w:val="00695237"/>
    <w:rsid w:val="00695524"/>
    <w:rsid w:val="00695544"/>
    <w:rsid w:val="0069560F"/>
    <w:rsid w:val="006959AA"/>
    <w:rsid w:val="006964A7"/>
    <w:rsid w:val="00696CC2"/>
    <w:rsid w:val="00696E88"/>
    <w:rsid w:val="00696F7F"/>
    <w:rsid w:val="006972D4"/>
    <w:rsid w:val="00697526"/>
    <w:rsid w:val="00697AA0"/>
    <w:rsid w:val="00697EFD"/>
    <w:rsid w:val="00697F18"/>
    <w:rsid w:val="006A0534"/>
    <w:rsid w:val="006A06C2"/>
    <w:rsid w:val="006A0813"/>
    <w:rsid w:val="006A0CF2"/>
    <w:rsid w:val="006A140C"/>
    <w:rsid w:val="006A1488"/>
    <w:rsid w:val="006A1A29"/>
    <w:rsid w:val="006A22D9"/>
    <w:rsid w:val="006A3458"/>
    <w:rsid w:val="006A3760"/>
    <w:rsid w:val="006A3FA9"/>
    <w:rsid w:val="006A41DB"/>
    <w:rsid w:val="006A4F90"/>
    <w:rsid w:val="006A4FB8"/>
    <w:rsid w:val="006A5AB6"/>
    <w:rsid w:val="006A5B55"/>
    <w:rsid w:val="006A5D7B"/>
    <w:rsid w:val="006A66CB"/>
    <w:rsid w:val="006A6B00"/>
    <w:rsid w:val="006A6DB9"/>
    <w:rsid w:val="006A6E57"/>
    <w:rsid w:val="006A6FA0"/>
    <w:rsid w:val="006A7133"/>
    <w:rsid w:val="006A71FD"/>
    <w:rsid w:val="006A767B"/>
    <w:rsid w:val="006A7683"/>
    <w:rsid w:val="006A7821"/>
    <w:rsid w:val="006A792D"/>
    <w:rsid w:val="006A7A1B"/>
    <w:rsid w:val="006B0649"/>
    <w:rsid w:val="006B06C4"/>
    <w:rsid w:val="006B0984"/>
    <w:rsid w:val="006B09A1"/>
    <w:rsid w:val="006B0D95"/>
    <w:rsid w:val="006B145F"/>
    <w:rsid w:val="006B1D1A"/>
    <w:rsid w:val="006B1F1A"/>
    <w:rsid w:val="006B1FC3"/>
    <w:rsid w:val="006B2404"/>
    <w:rsid w:val="006B24BD"/>
    <w:rsid w:val="006B27CB"/>
    <w:rsid w:val="006B2845"/>
    <w:rsid w:val="006B29F1"/>
    <w:rsid w:val="006B2B79"/>
    <w:rsid w:val="006B2C24"/>
    <w:rsid w:val="006B3457"/>
    <w:rsid w:val="006B3498"/>
    <w:rsid w:val="006B3523"/>
    <w:rsid w:val="006B355D"/>
    <w:rsid w:val="006B35B5"/>
    <w:rsid w:val="006B3E3D"/>
    <w:rsid w:val="006B4773"/>
    <w:rsid w:val="006B47CD"/>
    <w:rsid w:val="006B4801"/>
    <w:rsid w:val="006B48A2"/>
    <w:rsid w:val="006B56EA"/>
    <w:rsid w:val="006B57D6"/>
    <w:rsid w:val="006B5EC7"/>
    <w:rsid w:val="006B6505"/>
    <w:rsid w:val="006B68E2"/>
    <w:rsid w:val="006B6B94"/>
    <w:rsid w:val="006B6BC6"/>
    <w:rsid w:val="006B6BFA"/>
    <w:rsid w:val="006B6D41"/>
    <w:rsid w:val="006B707E"/>
    <w:rsid w:val="006B72FC"/>
    <w:rsid w:val="006B7371"/>
    <w:rsid w:val="006B7A80"/>
    <w:rsid w:val="006B7CDC"/>
    <w:rsid w:val="006B7CFA"/>
    <w:rsid w:val="006C00C3"/>
    <w:rsid w:val="006C0175"/>
    <w:rsid w:val="006C184D"/>
    <w:rsid w:val="006C1A4B"/>
    <w:rsid w:val="006C2010"/>
    <w:rsid w:val="006C20B7"/>
    <w:rsid w:val="006C2196"/>
    <w:rsid w:val="006C301F"/>
    <w:rsid w:val="006C39DC"/>
    <w:rsid w:val="006C3B91"/>
    <w:rsid w:val="006C3DDF"/>
    <w:rsid w:val="006C4A30"/>
    <w:rsid w:val="006C4E03"/>
    <w:rsid w:val="006C6024"/>
    <w:rsid w:val="006C680D"/>
    <w:rsid w:val="006C68D7"/>
    <w:rsid w:val="006C749C"/>
    <w:rsid w:val="006C7848"/>
    <w:rsid w:val="006C7A7E"/>
    <w:rsid w:val="006D08BC"/>
    <w:rsid w:val="006D12E6"/>
    <w:rsid w:val="006D14BB"/>
    <w:rsid w:val="006D1880"/>
    <w:rsid w:val="006D19E4"/>
    <w:rsid w:val="006D1D94"/>
    <w:rsid w:val="006D29A7"/>
    <w:rsid w:val="006D2B7D"/>
    <w:rsid w:val="006D2C73"/>
    <w:rsid w:val="006D3107"/>
    <w:rsid w:val="006D350D"/>
    <w:rsid w:val="006D384A"/>
    <w:rsid w:val="006D3BEE"/>
    <w:rsid w:val="006D3BF7"/>
    <w:rsid w:val="006D3F96"/>
    <w:rsid w:val="006D4081"/>
    <w:rsid w:val="006D4798"/>
    <w:rsid w:val="006D4BD6"/>
    <w:rsid w:val="006D4EF8"/>
    <w:rsid w:val="006D5544"/>
    <w:rsid w:val="006D59D3"/>
    <w:rsid w:val="006D59D7"/>
    <w:rsid w:val="006D6162"/>
    <w:rsid w:val="006D62FA"/>
    <w:rsid w:val="006D656A"/>
    <w:rsid w:val="006D6572"/>
    <w:rsid w:val="006D6A18"/>
    <w:rsid w:val="006D6D13"/>
    <w:rsid w:val="006D6E5A"/>
    <w:rsid w:val="006D6EF4"/>
    <w:rsid w:val="006D7134"/>
    <w:rsid w:val="006D71BE"/>
    <w:rsid w:val="006D73A6"/>
    <w:rsid w:val="006D78CD"/>
    <w:rsid w:val="006D7AF3"/>
    <w:rsid w:val="006D7BE0"/>
    <w:rsid w:val="006E040A"/>
    <w:rsid w:val="006E0940"/>
    <w:rsid w:val="006E0F08"/>
    <w:rsid w:val="006E16D8"/>
    <w:rsid w:val="006E1E68"/>
    <w:rsid w:val="006E21FB"/>
    <w:rsid w:val="006E2E90"/>
    <w:rsid w:val="006E3455"/>
    <w:rsid w:val="006E354B"/>
    <w:rsid w:val="006E3867"/>
    <w:rsid w:val="006E3F73"/>
    <w:rsid w:val="006E4210"/>
    <w:rsid w:val="006E43F4"/>
    <w:rsid w:val="006E48A1"/>
    <w:rsid w:val="006E492B"/>
    <w:rsid w:val="006E4983"/>
    <w:rsid w:val="006E4A0B"/>
    <w:rsid w:val="006E4BC7"/>
    <w:rsid w:val="006E4CB7"/>
    <w:rsid w:val="006E4DC6"/>
    <w:rsid w:val="006E4F59"/>
    <w:rsid w:val="006E52DD"/>
    <w:rsid w:val="006E58FB"/>
    <w:rsid w:val="006E5A82"/>
    <w:rsid w:val="006E6587"/>
    <w:rsid w:val="006E6B1E"/>
    <w:rsid w:val="006E6B92"/>
    <w:rsid w:val="006E7148"/>
    <w:rsid w:val="006E74E2"/>
    <w:rsid w:val="006F0486"/>
    <w:rsid w:val="006F05A7"/>
    <w:rsid w:val="006F0683"/>
    <w:rsid w:val="006F0EB6"/>
    <w:rsid w:val="006F1086"/>
    <w:rsid w:val="006F115A"/>
    <w:rsid w:val="006F1C64"/>
    <w:rsid w:val="006F1EC8"/>
    <w:rsid w:val="006F2BCE"/>
    <w:rsid w:val="006F373E"/>
    <w:rsid w:val="006F3B84"/>
    <w:rsid w:val="006F3C06"/>
    <w:rsid w:val="006F44DB"/>
    <w:rsid w:val="006F466A"/>
    <w:rsid w:val="006F4977"/>
    <w:rsid w:val="006F4FCD"/>
    <w:rsid w:val="006F5D88"/>
    <w:rsid w:val="006F5DE0"/>
    <w:rsid w:val="006F616C"/>
    <w:rsid w:val="006F6214"/>
    <w:rsid w:val="006F657F"/>
    <w:rsid w:val="006F6BCB"/>
    <w:rsid w:val="006F70E0"/>
    <w:rsid w:val="006F78F4"/>
    <w:rsid w:val="006F7CC9"/>
    <w:rsid w:val="0070038E"/>
    <w:rsid w:val="0070091A"/>
    <w:rsid w:val="00700B19"/>
    <w:rsid w:val="00700CA1"/>
    <w:rsid w:val="00701323"/>
    <w:rsid w:val="00701BB3"/>
    <w:rsid w:val="00701D34"/>
    <w:rsid w:val="007023AC"/>
    <w:rsid w:val="007023B8"/>
    <w:rsid w:val="007027FF"/>
    <w:rsid w:val="00702C80"/>
    <w:rsid w:val="0070324A"/>
    <w:rsid w:val="00704077"/>
    <w:rsid w:val="007043CB"/>
    <w:rsid w:val="007043E1"/>
    <w:rsid w:val="00704752"/>
    <w:rsid w:val="007049A2"/>
    <w:rsid w:val="00704C26"/>
    <w:rsid w:val="00704E56"/>
    <w:rsid w:val="007051E9"/>
    <w:rsid w:val="0070587A"/>
    <w:rsid w:val="0070592C"/>
    <w:rsid w:val="00705B61"/>
    <w:rsid w:val="00705B83"/>
    <w:rsid w:val="00706468"/>
    <w:rsid w:val="00706C19"/>
    <w:rsid w:val="007071E1"/>
    <w:rsid w:val="007076C1"/>
    <w:rsid w:val="007076F2"/>
    <w:rsid w:val="00707831"/>
    <w:rsid w:val="00707846"/>
    <w:rsid w:val="00707931"/>
    <w:rsid w:val="00707A6A"/>
    <w:rsid w:val="00707CF5"/>
    <w:rsid w:val="00707DCE"/>
    <w:rsid w:val="00710257"/>
    <w:rsid w:val="0071035A"/>
    <w:rsid w:val="0071045B"/>
    <w:rsid w:val="00710540"/>
    <w:rsid w:val="0071091C"/>
    <w:rsid w:val="00710BC4"/>
    <w:rsid w:val="00710FC7"/>
    <w:rsid w:val="00711499"/>
    <w:rsid w:val="00711B64"/>
    <w:rsid w:val="00712447"/>
    <w:rsid w:val="00712525"/>
    <w:rsid w:val="00712F0B"/>
    <w:rsid w:val="007134AE"/>
    <w:rsid w:val="0071388B"/>
    <w:rsid w:val="0071391C"/>
    <w:rsid w:val="00713B89"/>
    <w:rsid w:val="007140D1"/>
    <w:rsid w:val="007144B3"/>
    <w:rsid w:val="007149C5"/>
    <w:rsid w:val="00714FE2"/>
    <w:rsid w:val="00715275"/>
    <w:rsid w:val="00715BA7"/>
    <w:rsid w:val="00715DDD"/>
    <w:rsid w:val="00715F1A"/>
    <w:rsid w:val="0071664B"/>
    <w:rsid w:val="0071692B"/>
    <w:rsid w:val="00716A89"/>
    <w:rsid w:val="00716D55"/>
    <w:rsid w:val="00716D63"/>
    <w:rsid w:val="00717426"/>
    <w:rsid w:val="00717556"/>
    <w:rsid w:val="00717B82"/>
    <w:rsid w:val="00717CE8"/>
    <w:rsid w:val="00717E00"/>
    <w:rsid w:val="007202C1"/>
    <w:rsid w:val="00721212"/>
    <w:rsid w:val="007213E9"/>
    <w:rsid w:val="00721411"/>
    <w:rsid w:val="007218A1"/>
    <w:rsid w:val="00721D57"/>
    <w:rsid w:val="00721F7D"/>
    <w:rsid w:val="0072202D"/>
    <w:rsid w:val="00722264"/>
    <w:rsid w:val="00722713"/>
    <w:rsid w:val="00722791"/>
    <w:rsid w:val="00722DB5"/>
    <w:rsid w:val="00722F03"/>
    <w:rsid w:val="00723CE9"/>
    <w:rsid w:val="00724021"/>
    <w:rsid w:val="0072431A"/>
    <w:rsid w:val="007243CC"/>
    <w:rsid w:val="00724621"/>
    <w:rsid w:val="00724B70"/>
    <w:rsid w:val="00724E01"/>
    <w:rsid w:val="007253B0"/>
    <w:rsid w:val="0072580A"/>
    <w:rsid w:val="00725AA7"/>
    <w:rsid w:val="00725D78"/>
    <w:rsid w:val="00725FF0"/>
    <w:rsid w:val="00726052"/>
    <w:rsid w:val="007261C1"/>
    <w:rsid w:val="007263E2"/>
    <w:rsid w:val="007264C4"/>
    <w:rsid w:val="007265FE"/>
    <w:rsid w:val="007271DE"/>
    <w:rsid w:val="007303AA"/>
    <w:rsid w:val="007309AC"/>
    <w:rsid w:val="00730FBC"/>
    <w:rsid w:val="00731795"/>
    <w:rsid w:val="00731A45"/>
    <w:rsid w:val="00731CD1"/>
    <w:rsid w:val="00731F02"/>
    <w:rsid w:val="00732181"/>
    <w:rsid w:val="00733D5B"/>
    <w:rsid w:val="00734446"/>
    <w:rsid w:val="007345D3"/>
    <w:rsid w:val="00734694"/>
    <w:rsid w:val="007347AC"/>
    <w:rsid w:val="0073496C"/>
    <w:rsid w:val="007349B3"/>
    <w:rsid w:val="00734A08"/>
    <w:rsid w:val="0073523D"/>
    <w:rsid w:val="007359D2"/>
    <w:rsid w:val="00735D98"/>
    <w:rsid w:val="00736357"/>
    <w:rsid w:val="00736DDE"/>
    <w:rsid w:val="00736E80"/>
    <w:rsid w:val="00736EC8"/>
    <w:rsid w:val="007374DE"/>
    <w:rsid w:val="00737EFB"/>
    <w:rsid w:val="0074099B"/>
    <w:rsid w:val="00740CE4"/>
    <w:rsid w:val="00740F46"/>
    <w:rsid w:val="0074123C"/>
    <w:rsid w:val="007413A2"/>
    <w:rsid w:val="0074243F"/>
    <w:rsid w:val="00743B4C"/>
    <w:rsid w:val="00743D27"/>
    <w:rsid w:val="007441A0"/>
    <w:rsid w:val="00744368"/>
    <w:rsid w:val="007445F3"/>
    <w:rsid w:val="00744647"/>
    <w:rsid w:val="00745054"/>
    <w:rsid w:val="007450FC"/>
    <w:rsid w:val="00745CCC"/>
    <w:rsid w:val="00745EA1"/>
    <w:rsid w:val="00746340"/>
    <w:rsid w:val="007465C3"/>
    <w:rsid w:val="00746CEA"/>
    <w:rsid w:val="00746FDC"/>
    <w:rsid w:val="0074701A"/>
    <w:rsid w:val="0074732E"/>
    <w:rsid w:val="0074745B"/>
    <w:rsid w:val="00747B1A"/>
    <w:rsid w:val="00747E74"/>
    <w:rsid w:val="0075031E"/>
    <w:rsid w:val="00750866"/>
    <w:rsid w:val="00750DB4"/>
    <w:rsid w:val="00751176"/>
    <w:rsid w:val="007513CD"/>
    <w:rsid w:val="007515EA"/>
    <w:rsid w:val="007516F8"/>
    <w:rsid w:val="00752187"/>
    <w:rsid w:val="00752398"/>
    <w:rsid w:val="00752C93"/>
    <w:rsid w:val="00752E2D"/>
    <w:rsid w:val="00752E7E"/>
    <w:rsid w:val="00752EC5"/>
    <w:rsid w:val="00753068"/>
    <w:rsid w:val="00753255"/>
    <w:rsid w:val="007534BA"/>
    <w:rsid w:val="0075360A"/>
    <w:rsid w:val="00753878"/>
    <w:rsid w:val="00753889"/>
    <w:rsid w:val="00753F20"/>
    <w:rsid w:val="0075449A"/>
    <w:rsid w:val="00754522"/>
    <w:rsid w:val="00754667"/>
    <w:rsid w:val="00754A13"/>
    <w:rsid w:val="00754C10"/>
    <w:rsid w:val="00755760"/>
    <w:rsid w:val="00755879"/>
    <w:rsid w:val="007558EB"/>
    <w:rsid w:val="00755D49"/>
    <w:rsid w:val="007561A2"/>
    <w:rsid w:val="0075662D"/>
    <w:rsid w:val="00756A1A"/>
    <w:rsid w:val="00756BA8"/>
    <w:rsid w:val="0075728C"/>
    <w:rsid w:val="00757435"/>
    <w:rsid w:val="00757461"/>
    <w:rsid w:val="007575A9"/>
    <w:rsid w:val="0075767F"/>
    <w:rsid w:val="00757946"/>
    <w:rsid w:val="007579D1"/>
    <w:rsid w:val="00757D8D"/>
    <w:rsid w:val="007601CA"/>
    <w:rsid w:val="007604F2"/>
    <w:rsid w:val="0076074A"/>
    <w:rsid w:val="007608D3"/>
    <w:rsid w:val="00761833"/>
    <w:rsid w:val="00761864"/>
    <w:rsid w:val="007619B7"/>
    <w:rsid w:val="00761BC5"/>
    <w:rsid w:val="007624FC"/>
    <w:rsid w:val="007625A3"/>
    <w:rsid w:val="0076278D"/>
    <w:rsid w:val="00762A3E"/>
    <w:rsid w:val="00762E0D"/>
    <w:rsid w:val="00763BE1"/>
    <w:rsid w:val="00763C34"/>
    <w:rsid w:val="00763EDE"/>
    <w:rsid w:val="007641C7"/>
    <w:rsid w:val="007651EF"/>
    <w:rsid w:val="007653A0"/>
    <w:rsid w:val="00765425"/>
    <w:rsid w:val="00765718"/>
    <w:rsid w:val="007659D7"/>
    <w:rsid w:val="00765FCD"/>
    <w:rsid w:val="00766297"/>
    <w:rsid w:val="007664CC"/>
    <w:rsid w:val="0076653E"/>
    <w:rsid w:val="0076672D"/>
    <w:rsid w:val="00766A18"/>
    <w:rsid w:val="00767236"/>
    <w:rsid w:val="0076767C"/>
    <w:rsid w:val="00770668"/>
    <w:rsid w:val="0077091A"/>
    <w:rsid w:val="00770A9D"/>
    <w:rsid w:val="00770FCB"/>
    <w:rsid w:val="00771208"/>
    <w:rsid w:val="0077138C"/>
    <w:rsid w:val="0077150B"/>
    <w:rsid w:val="00771535"/>
    <w:rsid w:val="007715A3"/>
    <w:rsid w:val="00771722"/>
    <w:rsid w:val="00771DC1"/>
    <w:rsid w:val="00772255"/>
    <w:rsid w:val="007727F9"/>
    <w:rsid w:val="00772F04"/>
    <w:rsid w:val="00773419"/>
    <w:rsid w:val="00773794"/>
    <w:rsid w:val="00773835"/>
    <w:rsid w:val="00773BA6"/>
    <w:rsid w:val="00773F36"/>
    <w:rsid w:val="00774363"/>
    <w:rsid w:val="00774C8B"/>
    <w:rsid w:val="00774C9E"/>
    <w:rsid w:val="00775677"/>
    <w:rsid w:val="00775714"/>
    <w:rsid w:val="00775BCC"/>
    <w:rsid w:val="00775D42"/>
    <w:rsid w:val="0077610B"/>
    <w:rsid w:val="00776505"/>
    <w:rsid w:val="007766D2"/>
    <w:rsid w:val="0077671B"/>
    <w:rsid w:val="00776745"/>
    <w:rsid w:val="007769B1"/>
    <w:rsid w:val="00776BB3"/>
    <w:rsid w:val="00777077"/>
    <w:rsid w:val="007770B7"/>
    <w:rsid w:val="00777507"/>
    <w:rsid w:val="007779E7"/>
    <w:rsid w:val="00777CE5"/>
    <w:rsid w:val="00777DFF"/>
    <w:rsid w:val="00780475"/>
    <w:rsid w:val="00780769"/>
    <w:rsid w:val="00780EB3"/>
    <w:rsid w:val="0078102E"/>
    <w:rsid w:val="00781308"/>
    <w:rsid w:val="0078134B"/>
    <w:rsid w:val="00781480"/>
    <w:rsid w:val="007815AD"/>
    <w:rsid w:val="00781747"/>
    <w:rsid w:val="00781C3F"/>
    <w:rsid w:val="00781F57"/>
    <w:rsid w:val="00782035"/>
    <w:rsid w:val="007820B6"/>
    <w:rsid w:val="007825FD"/>
    <w:rsid w:val="007827E4"/>
    <w:rsid w:val="00782E08"/>
    <w:rsid w:val="00783A51"/>
    <w:rsid w:val="00783E53"/>
    <w:rsid w:val="007841AE"/>
    <w:rsid w:val="0078459C"/>
    <w:rsid w:val="007847C7"/>
    <w:rsid w:val="00784E80"/>
    <w:rsid w:val="00785302"/>
    <w:rsid w:val="00785330"/>
    <w:rsid w:val="007854FE"/>
    <w:rsid w:val="00785647"/>
    <w:rsid w:val="0078567D"/>
    <w:rsid w:val="007856EB"/>
    <w:rsid w:val="0078661C"/>
    <w:rsid w:val="00786E22"/>
    <w:rsid w:val="00787035"/>
    <w:rsid w:val="0078711F"/>
    <w:rsid w:val="007871D6"/>
    <w:rsid w:val="0078724C"/>
    <w:rsid w:val="00787ADE"/>
    <w:rsid w:val="00790A04"/>
    <w:rsid w:val="00790FE1"/>
    <w:rsid w:val="00791095"/>
    <w:rsid w:val="007910F3"/>
    <w:rsid w:val="007916A7"/>
    <w:rsid w:val="007916C7"/>
    <w:rsid w:val="007916EF"/>
    <w:rsid w:val="00791937"/>
    <w:rsid w:val="00791CE5"/>
    <w:rsid w:val="00791F68"/>
    <w:rsid w:val="00791FE7"/>
    <w:rsid w:val="0079214C"/>
    <w:rsid w:val="00792405"/>
    <w:rsid w:val="00792C00"/>
    <w:rsid w:val="0079328B"/>
    <w:rsid w:val="007934F0"/>
    <w:rsid w:val="00793760"/>
    <w:rsid w:val="007937FD"/>
    <w:rsid w:val="0079483A"/>
    <w:rsid w:val="0079485A"/>
    <w:rsid w:val="00794C8E"/>
    <w:rsid w:val="00794D98"/>
    <w:rsid w:val="007952F5"/>
    <w:rsid w:val="007954B4"/>
    <w:rsid w:val="0079573B"/>
    <w:rsid w:val="00795C83"/>
    <w:rsid w:val="00795E7A"/>
    <w:rsid w:val="00795F62"/>
    <w:rsid w:val="007968F7"/>
    <w:rsid w:val="00796B89"/>
    <w:rsid w:val="00796BBB"/>
    <w:rsid w:val="00796F4B"/>
    <w:rsid w:val="00797031"/>
    <w:rsid w:val="0079707F"/>
    <w:rsid w:val="007971C2"/>
    <w:rsid w:val="0079732F"/>
    <w:rsid w:val="00797963"/>
    <w:rsid w:val="00797CDF"/>
    <w:rsid w:val="007A066D"/>
    <w:rsid w:val="007A06F1"/>
    <w:rsid w:val="007A06FB"/>
    <w:rsid w:val="007A1A6B"/>
    <w:rsid w:val="007A1ADE"/>
    <w:rsid w:val="007A1AEC"/>
    <w:rsid w:val="007A1D39"/>
    <w:rsid w:val="007A25FC"/>
    <w:rsid w:val="007A2611"/>
    <w:rsid w:val="007A28D1"/>
    <w:rsid w:val="007A28DB"/>
    <w:rsid w:val="007A2D3B"/>
    <w:rsid w:val="007A328D"/>
    <w:rsid w:val="007A3567"/>
    <w:rsid w:val="007A3896"/>
    <w:rsid w:val="007A38F0"/>
    <w:rsid w:val="007A3A5F"/>
    <w:rsid w:val="007A3C55"/>
    <w:rsid w:val="007A3D56"/>
    <w:rsid w:val="007A3E39"/>
    <w:rsid w:val="007A3F5A"/>
    <w:rsid w:val="007A42BD"/>
    <w:rsid w:val="007A47CB"/>
    <w:rsid w:val="007A4A53"/>
    <w:rsid w:val="007A4AC2"/>
    <w:rsid w:val="007A50FE"/>
    <w:rsid w:val="007A5220"/>
    <w:rsid w:val="007A5336"/>
    <w:rsid w:val="007A56A8"/>
    <w:rsid w:val="007A5799"/>
    <w:rsid w:val="007A5A5B"/>
    <w:rsid w:val="007A64D8"/>
    <w:rsid w:val="007A76CF"/>
    <w:rsid w:val="007A7AB2"/>
    <w:rsid w:val="007A7B61"/>
    <w:rsid w:val="007B01DE"/>
    <w:rsid w:val="007B0779"/>
    <w:rsid w:val="007B0E6A"/>
    <w:rsid w:val="007B1091"/>
    <w:rsid w:val="007B181D"/>
    <w:rsid w:val="007B1F3B"/>
    <w:rsid w:val="007B21DD"/>
    <w:rsid w:val="007B2B26"/>
    <w:rsid w:val="007B351F"/>
    <w:rsid w:val="007B3748"/>
    <w:rsid w:val="007B393C"/>
    <w:rsid w:val="007B39CC"/>
    <w:rsid w:val="007B3DA8"/>
    <w:rsid w:val="007B3DE2"/>
    <w:rsid w:val="007B44AE"/>
    <w:rsid w:val="007B4B59"/>
    <w:rsid w:val="007B512A"/>
    <w:rsid w:val="007B55D3"/>
    <w:rsid w:val="007B5889"/>
    <w:rsid w:val="007B5949"/>
    <w:rsid w:val="007B5D18"/>
    <w:rsid w:val="007B5ED4"/>
    <w:rsid w:val="007B6426"/>
    <w:rsid w:val="007B64F2"/>
    <w:rsid w:val="007B66B5"/>
    <w:rsid w:val="007B6910"/>
    <w:rsid w:val="007B6EE5"/>
    <w:rsid w:val="007B6F8F"/>
    <w:rsid w:val="007B74E6"/>
    <w:rsid w:val="007B78DD"/>
    <w:rsid w:val="007B7B85"/>
    <w:rsid w:val="007C0610"/>
    <w:rsid w:val="007C0773"/>
    <w:rsid w:val="007C077B"/>
    <w:rsid w:val="007C0FF9"/>
    <w:rsid w:val="007C15BB"/>
    <w:rsid w:val="007C164B"/>
    <w:rsid w:val="007C16C7"/>
    <w:rsid w:val="007C17EF"/>
    <w:rsid w:val="007C1B68"/>
    <w:rsid w:val="007C25A0"/>
    <w:rsid w:val="007C26ED"/>
    <w:rsid w:val="007C288F"/>
    <w:rsid w:val="007C31FD"/>
    <w:rsid w:val="007C3523"/>
    <w:rsid w:val="007C380D"/>
    <w:rsid w:val="007C39B6"/>
    <w:rsid w:val="007C3BBA"/>
    <w:rsid w:val="007C3BCF"/>
    <w:rsid w:val="007C3DED"/>
    <w:rsid w:val="007C3F35"/>
    <w:rsid w:val="007C4056"/>
    <w:rsid w:val="007C4136"/>
    <w:rsid w:val="007C4577"/>
    <w:rsid w:val="007C4EF5"/>
    <w:rsid w:val="007C51C4"/>
    <w:rsid w:val="007C5327"/>
    <w:rsid w:val="007C53AA"/>
    <w:rsid w:val="007C5BC0"/>
    <w:rsid w:val="007C68F5"/>
    <w:rsid w:val="007C7AD2"/>
    <w:rsid w:val="007C7F6B"/>
    <w:rsid w:val="007D0218"/>
    <w:rsid w:val="007D08FC"/>
    <w:rsid w:val="007D09AE"/>
    <w:rsid w:val="007D1711"/>
    <w:rsid w:val="007D1968"/>
    <w:rsid w:val="007D1F33"/>
    <w:rsid w:val="007D2687"/>
    <w:rsid w:val="007D29B0"/>
    <w:rsid w:val="007D2B40"/>
    <w:rsid w:val="007D2C7D"/>
    <w:rsid w:val="007D2D19"/>
    <w:rsid w:val="007D2DA8"/>
    <w:rsid w:val="007D3860"/>
    <w:rsid w:val="007D393B"/>
    <w:rsid w:val="007D3D08"/>
    <w:rsid w:val="007D3D7B"/>
    <w:rsid w:val="007D4A87"/>
    <w:rsid w:val="007D4CF0"/>
    <w:rsid w:val="007D4FC6"/>
    <w:rsid w:val="007D54CF"/>
    <w:rsid w:val="007D594D"/>
    <w:rsid w:val="007D5CE3"/>
    <w:rsid w:val="007D5F5E"/>
    <w:rsid w:val="007D6914"/>
    <w:rsid w:val="007D71F6"/>
    <w:rsid w:val="007D7352"/>
    <w:rsid w:val="007D73CC"/>
    <w:rsid w:val="007D7A65"/>
    <w:rsid w:val="007E080D"/>
    <w:rsid w:val="007E13A2"/>
    <w:rsid w:val="007E14D1"/>
    <w:rsid w:val="007E18B7"/>
    <w:rsid w:val="007E1A6F"/>
    <w:rsid w:val="007E2181"/>
    <w:rsid w:val="007E22AE"/>
    <w:rsid w:val="007E234B"/>
    <w:rsid w:val="007E2A3A"/>
    <w:rsid w:val="007E2B1B"/>
    <w:rsid w:val="007E2F9B"/>
    <w:rsid w:val="007E3057"/>
    <w:rsid w:val="007E3287"/>
    <w:rsid w:val="007E3E30"/>
    <w:rsid w:val="007E415C"/>
    <w:rsid w:val="007E460A"/>
    <w:rsid w:val="007E4787"/>
    <w:rsid w:val="007E4BE6"/>
    <w:rsid w:val="007E4DCF"/>
    <w:rsid w:val="007E4E5E"/>
    <w:rsid w:val="007E5293"/>
    <w:rsid w:val="007E5651"/>
    <w:rsid w:val="007E5753"/>
    <w:rsid w:val="007E581F"/>
    <w:rsid w:val="007E5CF6"/>
    <w:rsid w:val="007E5D30"/>
    <w:rsid w:val="007E5D87"/>
    <w:rsid w:val="007E619C"/>
    <w:rsid w:val="007E6587"/>
    <w:rsid w:val="007E6B19"/>
    <w:rsid w:val="007E6D79"/>
    <w:rsid w:val="007E6E3E"/>
    <w:rsid w:val="007E78D2"/>
    <w:rsid w:val="007E7C75"/>
    <w:rsid w:val="007E7F6B"/>
    <w:rsid w:val="007F018B"/>
    <w:rsid w:val="007F062D"/>
    <w:rsid w:val="007F0729"/>
    <w:rsid w:val="007F0769"/>
    <w:rsid w:val="007F0A1B"/>
    <w:rsid w:val="007F1723"/>
    <w:rsid w:val="007F1CD5"/>
    <w:rsid w:val="007F1D21"/>
    <w:rsid w:val="007F1D93"/>
    <w:rsid w:val="007F1DB1"/>
    <w:rsid w:val="007F21B0"/>
    <w:rsid w:val="007F221B"/>
    <w:rsid w:val="007F26F2"/>
    <w:rsid w:val="007F2D88"/>
    <w:rsid w:val="007F3307"/>
    <w:rsid w:val="007F3388"/>
    <w:rsid w:val="007F33F7"/>
    <w:rsid w:val="007F38D8"/>
    <w:rsid w:val="007F396D"/>
    <w:rsid w:val="007F3B6E"/>
    <w:rsid w:val="007F3D80"/>
    <w:rsid w:val="007F56A7"/>
    <w:rsid w:val="007F5776"/>
    <w:rsid w:val="007F57C4"/>
    <w:rsid w:val="007F5A7C"/>
    <w:rsid w:val="007F5CBC"/>
    <w:rsid w:val="007F5FF3"/>
    <w:rsid w:val="007F5FF4"/>
    <w:rsid w:val="007F6187"/>
    <w:rsid w:val="007F61AC"/>
    <w:rsid w:val="007F63C3"/>
    <w:rsid w:val="007F649C"/>
    <w:rsid w:val="007F6634"/>
    <w:rsid w:val="007F675C"/>
    <w:rsid w:val="007F69C8"/>
    <w:rsid w:val="007F6E96"/>
    <w:rsid w:val="007F6F78"/>
    <w:rsid w:val="007F7504"/>
    <w:rsid w:val="007F794A"/>
    <w:rsid w:val="007F7C17"/>
    <w:rsid w:val="007F7F95"/>
    <w:rsid w:val="0080030B"/>
    <w:rsid w:val="008003A7"/>
    <w:rsid w:val="0080074F"/>
    <w:rsid w:val="00800C42"/>
    <w:rsid w:val="00800F2A"/>
    <w:rsid w:val="008015EB"/>
    <w:rsid w:val="00802A2C"/>
    <w:rsid w:val="00802A86"/>
    <w:rsid w:val="00802C73"/>
    <w:rsid w:val="00802D3B"/>
    <w:rsid w:val="00802E45"/>
    <w:rsid w:val="008032B2"/>
    <w:rsid w:val="00803456"/>
    <w:rsid w:val="00803787"/>
    <w:rsid w:val="00803AF6"/>
    <w:rsid w:val="00803DB4"/>
    <w:rsid w:val="008041F4"/>
    <w:rsid w:val="008042B5"/>
    <w:rsid w:val="008049AE"/>
    <w:rsid w:val="00805018"/>
    <w:rsid w:val="008056C2"/>
    <w:rsid w:val="0080575D"/>
    <w:rsid w:val="008057CA"/>
    <w:rsid w:val="0080630E"/>
    <w:rsid w:val="00806A16"/>
    <w:rsid w:val="00806A54"/>
    <w:rsid w:val="00806C9F"/>
    <w:rsid w:val="008072B5"/>
    <w:rsid w:val="00807654"/>
    <w:rsid w:val="00807B3A"/>
    <w:rsid w:val="00807C66"/>
    <w:rsid w:val="0081032D"/>
    <w:rsid w:val="008106EC"/>
    <w:rsid w:val="00810707"/>
    <w:rsid w:val="00810846"/>
    <w:rsid w:val="0081097F"/>
    <w:rsid w:val="0081099F"/>
    <w:rsid w:val="008115DB"/>
    <w:rsid w:val="00811904"/>
    <w:rsid w:val="00811E06"/>
    <w:rsid w:val="008124DD"/>
    <w:rsid w:val="00812631"/>
    <w:rsid w:val="0081316F"/>
    <w:rsid w:val="008134A7"/>
    <w:rsid w:val="00814142"/>
    <w:rsid w:val="008147C2"/>
    <w:rsid w:val="008148E2"/>
    <w:rsid w:val="00814A1D"/>
    <w:rsid w:val="00814BCF"/>
    <w:rsid w:val="008150C3"/>
    <w:rsid w:val="00815254"/>
    <w:rsid w:val="00815311"/>
    <w:rsid w:val="00815920"/>
    <w:rsid w:val="008159C5"/>
    <w:rsid w:val="00815C44"/>
    <w:rsid w:val="00815D0B"/>
    <w:rsid w:val="00815E0F"/>
    <w:rsid w:val="00816469"/>
    <w:rsid w:val="008168FE"/>
    <w:rsid w:val="00816BC0"/>
    <w:rsid w:val="00816D3A"/>
    <w:rsid w:val="0081706D"/>
    <w:rsid w:val="00817B5F"/>
    <w:rsid w:val="00820664"/>
    <w:rsid w:val="0082089E"/>
    <w:rsid w:val="00820C32"/>
    <w:rsid w:val="00820D5F"/>
    <w:rsid w:val="00820E81"/>
    <w:rsid w:val="00821B75"/>
    <w:rsid w:val="00821F20"/>
    <w:rsid w:val="008221BA"/>
    <w:rsid w:val="00822B31"/>
    <w:rsid w:val="00822EA5"/>
    <w:rsid w:val="008232D4"/>
    <w:rsid w:val="008233C7"/>
    <w:rsid w:val="008233F4"/>
    <w:rsid w:val="00823635"/>
    <w:rsid w:val="00823A5F"/>
    <w:rsid w:val="0082434E"/>
    <w:rsid w:val="00824400"/>
    <w:rsid w:val="008244AA"/>
    <w:rsid w:val="008246B8"/>
    <w:rsid w:val="00824A3B"/>
    <w:rsid w:val="00824C64"/>
    <w:rsid w:val="00824F95"/>
    <w:rsid w:val="00824FB9"/>
    <w:rsid w:val="0082564A"/>
    <w:rsid w:val="0082569E"/>
    <w:rsid w:val="00825712"/>
    <w:rsid w:val="00825730"/>
    <w:rsid w:val="00825A48"/>
    <w:rsid w:val="00825B11"/>
    <w:rsid w:val="0082605E"/>
    <w:rsid w:val="0082607A"/>
    <w:rsid w:val="00826212"/>
    <w:rsid w:val="00826BC6"/>
    <w:rsid w:val="00826D23"/>
    <w:rsid w:val="00826E96"/>
    <w:rsid w:val="00827169"/>
    <w:rsid w:val="00827362"/>
    <w:rsid w:val="008274E3"/>
    <w:rsid w:val="00827873"/>
    <w:rsid w:val="00827B53"/>
    <w:rsid w:val="00827E76"/>
    <w:rsid w:val="00830462"/>
    <w:rsid w:val="00830771"/>
    <w:rsid w:val="00830A5A"/>
    <w:rsid w:val="00831C84"/>
    <w:rsid w:val="00831D06"/>
    <w:rsid w:val="00831EF3"/>
    <w:rsid w:val="00832005"/>
    <w:rsid w:val="008323CF"/>
    <w:rsid w:val="008324C0"/>
    <w:rsid w:val="00832C56"/>
    <w:rsid w:val="008332D9"/>
    <w:rsid w:val="008335FD"/>
    <w:rsid w:val="00833B56"/>
    <w:rsid w:val="00833C9A"/>
    <w:rsid w:val="00833EB5"/>
    <w:rsid w:val="00834319"/>
    <w:rsid w:val="00834B6D"/>
    <w:rsid w:val="00835189"/>
    <w:rsid w:val="008355BA"/>
    <w:rsid w:val="00835B8D"/>
    <w:rsid w:val="0083621C"/>
    <w:rsid w:val="008362CF"/>
    <w:rsid w:val="00836460"/>
    <w:rsid w:val="008367DD"/>
    <w:rsid w:val="0083692A"/>
    <w:rsid w:val="0083740E"/>
    <w:rsid w:val="00837E83"/>
    <w:rsid w:val="0084002A"/>
    <w:rsid w:val="00840155"/>
    <w:rsid w:val="00840170"/>
    <w:rsid w:val="008405AC"/>
    <w:rsid w:val="0084081F"/>
    <w:rsid w:val="008409D0"/>
    <w:rsid w:val="00840C82"/>
    <w:rsid w:val="00840E34"/>
    <w:rsid w:val="00841092"/>
    <w:rsid w:val="0084117D"/>
    <w:rsid w:val="008417EB"/>
    <w:rsid w:val="008418A0"/>
    <w:rsid w:val="00841938"/>
    <w:rsid w:val="00841A1D"/>
    <w:rsid w:val="00841B5C"/>
    <w:rsid w:val="00841F28"/>
    <w:rsid w:val="008428E5"/>
    <w:rsid w:val="00842C49"/>
    <w:rsid w:val="00842F27"/>
    <w:rsid w:val="00842FD0"/>
    <w:rsid w:val="0084318F"/>
    <w:rsid w:val="008431D9"/>
    <w:rsid w:val="00843212"/>
    <w:rsid w:val="008432D0"/>
    <w:rsid w:val="0084392D"/>
    <w:rsid w:val="00844529"/>
    <w:rsid w:val="008451B9"/>
    <w:rsid w:val="008452BD"/>
    <w:rsid w:val="008452F0"/>
    <w:rsid w:val="008452F5"/>
    <w:rsid w:val="00845780"/>
    <w:rsid w:val="008458E7"/>
    <w:rsid w:val="00845957"/>
    <w:rsid w:val="00845B6F"/>
    <w:rsid w:val="008463AC"/>
    <w:rsid w:val="00846685"/>
    <w:rsid w:val="008469DA"/>
    <w:rsid w:val="00846F38"/>
    <w:rsid w:val="00847483"/>
    <w:rsid w:val="00847C83"/>
    <w:rsid w:val="00847CD4"/>
    <w:rsid w:val="008505EC"/>
    <w:rsid w:val="00850917"/>
    <w:rsid w:val="00850B10"/>
    <w:rsid w:val="00850CB6"/>
    <w:rsid w:val="008510B1"/>
    <w:rsid w:val="00851714"/>
    <w:rsid w:val="008517AC"/>
    <w:rsid w:val="00851FCB"/>
    <w:rsid w:val="008520CA"/>
    <w:rsid w:val="008528E2"/>
    <w:rsid w:val="008535E9"/>
    <w:rsid w:val="008537FF"/>
    <w:rsid w:val="00853C6D"/>
    <w:rsid w:val="00853D94"/>
    <w:rsid w:val="00854456"/>
    <w:rsid w:val="008546CA"/>
    <w:rsid w:val="00854707"/>
    <w:rsid w:val="00854BEB"/>
    <w:rsid w:val="00854E66"/>
    <w:rsid w:val="008553E4"/>
    <w:rsid w:val="00855632"/>
    <w:rsid w:val="008557FC"/>
    <w:rsid w:val="0085589D"/>
    <w:rsid w:val="00855E0E"/>
    <w:rsid w:val="00855ED9"/>
    <w:rsid w:val="00856691"/>
    <w:rsid w:val="00856A29"/>
    <w:rsid w:val="00856B33"/>
    <w:rsid w:val="00856FB8"/>
    <w:rsid w:val="0085706C"/>
    <w:rsid w:val="00857193"/>
    <w:rsid w:val="00857391"/>
    <w:rsid w:val="00857424"/>
    <w:rsid w:val="0085749C"/>
    <w:rsid w:val="00857F1D"/>
    <w:rsid w:val="00857F39"/>
    <w:rsid w:val="0086003C"/>
    <w:rsid w:val="008602EE"/>
    <w:rsid w:val="00860A95"/>
    <w:rsid w:val="00860AFB"/>
    <w:rsid w:val="00860C65"/>
    <w:rsid w:val="00861391"/>
    <w:rsid w:val="00861416"/>
    <w:rsid w:val="008614F5"/>
    <w:rsid w:val="00861715"/>
    <w:rsid w:val="00861A56"/>
    <w:rsid w:val="0086241B"/>
    <w:rsid w:val="00862442"/>
    <w:rsid w:val="00862AA1"/>
    <w:rsid w:val="00862DDF"/>
    <w:rsid w:val="00863114"/>
    <w:rsid w:val="008633FD"/>
    <w:rsid w:val="0086354E"/>
    <w:rsid w:val="0086357B"/>
    <w:rsid w:val="00863847"/>
    <w:rsid w:val="00863BA7"/>
    <w:rsid w:val="00864037"/>
    <w:rsid w:val="008640B3"/>
    <w:rsid w:val="00864477"/>
    <w:rsid w:val="008644E6"/>
    <w:rsid w:val="008647D3"/>
    <w:rsid w:val="00864E31"/>
    <w:rsid w:val="00865027"/>
    <w:rsid w:val="008654FF"/>
    <w:rsid w:val="008659C6"/>
    <w:rsid w:val="00865A5F"/>
    <w:rsid w:val="00865B50"/>
    <w:rsid w:val="00865BD8"/>
    <w:rsid w:val="00865EA0"/>
    <w:rsid w:val="00865F2C"/>
    <w:rsid w:val="008663C5"/>
    <w:rsid w:val="00866C42"/>
    <w:rsid w:val="00866DB5"/>
    <w:rsid w:val="00866E4F"/>
    <w:rsid w:val="008672A7"/>
    <w:rsid w:val="00867F70"/>
    <w:rsid w:val="008702DF"/>
    <w:rsid w:val="008704EE"/>
    <w:rsid w:val="008704F5"/>
    <w:rsid w:val="00870500"/>
    <w:rsid w:val="00870804"/>
    <w:rsid w:val="00870808"/>
    <w:rsid w:val="008712AD"/>
    <w:rsid w:val="0087131B"/>
    <w:rsid w:val="008714DD"/>
    <w:rsid w:val="00871FF6"/>
    <w:rsid w:val="0087221E"/>
    <w:rsid w:val="0087337B"/>
    <w:rsid w:val="008735F2"/>
    <w:rsid w:val="0087378D"/>
    <w:rsid w:val="00873A58"/>
    <w:rsid w:val="00873A7D"/>
    <w:rsid w:val="00873ACE"/>
    <w:rsid w:val="00873E66"/>
    <w:rsid w:val="00873FEA"/>
    <w:rsid w:val="00874C00"/>
    <w:rsid w:val="008751A7"/>
    <w:rsid w:val="008754D5"/>
    <w:rsid w:val="00875B4B"/>
    <w:rsid w:val="00875D1A"/>
    <w:rsid w:val="00875FE9"/>
    <w:rsid w:val="00876C13"/>
    <w:rsid w:val="00876E42"/>
    <w:rsid w:val="00877019"/>
    <w:rsid w:val="008771D9"/>
    <w:rsid w:val="00877661"/>
    <w:rsid w:val="00877733"/>
    <w:rsid w:val="00877D07"/>
    <w:rsid w:val="00880485"/>
    <w:rsid w:val="00880C36"/>
    <w:rsid w:val="00880F8C"/>
    <w:rsid w:val="0088137C"/>
    <w:rsid w:val="008821FC"/>
    <w:rsid w:val="008828B7"/>
    <w:rsid w:val="0088296C"/>
    <w:rsid w:val="00882C08"/>
    <w:rsid w:val="00883078"/>
    <w:rsid w:val="008834A0"/>
    <w:rsid w:val="00883BA7"/>
    <w:rsid w:val="00883CC0"/>
    <w:rsid w:val="00883E67"/>
    <w:rsid w:val="008841B5"/>
    <w:rsid w:val="0088434F"/>
    <w:rsid w:val="00884669"/>
    <w:rsid w:val="00884B21"/>
    <w:rsid w:val="00884EBC"/>
    <w:rsid w:val="00884FF2"/>
    <w:rsid w:val="00885457"/>
    <w:rsid w:val="008855A0"/>
    <w:rsid w:val="00885672"/>
    <w:rsid w:val="008857A2"/>
    <w:rsid w:val="00885978"/>
    <w:rsid w:val="00886396"/>
    <w:rsid w:val="00886F41"/>
    <w:rsid w:val="00887073"/>
    <w:rsid w:val="008870AB"/>
    <w:rsid w:val="008872FC"/>
    <w:rsid w:val="00887496"/>
    <w:rsid w:val="0088758B"/>
    <w:rsid w:val="00887A63"/>
    <w:rsid w:val="0089073D"/>
    <w:rsid w:val="00890B2C"/>
    <w:rsid w:val="00890F0C"/>
    <w:rsid w:val="008910DF"/>
    <w:rsid w:val="00891255"/>
    <w:rsid w:val="008913D3"/>
    <w:rsid w:val="008917A4"/>
    <w:rsid w:val="008919AC"/>
    <w:rsid w:val="00891BD4"/>
    <w:rsid w:val="00891DD5"/>
    <w:rsid w:val="008922D4"/>
    <w:rsid w:val="008922D8"/>
    <w:rsid w:val="008923F4"/>
    <w:rsid w:val="00892DA0"/>
    <w:rsid w:val="00893138"/>
    <w:rsid w:val="0089353B"/>
    <w:rsid w:val="00893C84"/>
    <w:rsid w:val="008941F0"/>
    <w:rsid w:val="00894B20"/>
    <w:rsid w:val="00894BBA"/>
    <w:rsid w:val="00894EA3"/>
    <w:rsid w:val="00895701"/>
    <w:rsid w:val="0089580B"/>
    <w:rsid w:val="00895AEC"/>
    <w:rsid w:val="00895FD5"/>
    <w:rsid w:val="0089600C"/>
    <w:rsid w:val="00896609"/>
    <w:rsid w:val="00896C5B"/>
    <w:rsid w:val="00896FE8"/>
    <w:rsid w:val="00897438"/>
    <w:rsid w:val="008979CE"/>
    <w:rsid w:val="00897F87"/>
    <w:rsid w:val="00897FF3"/>
    <w:rsid w:val="008A057A"/>
    <w:rsid w:val="008A065A"/>
    <w:rsid w:val="008A0F83"/>
    <w:rsid w:val="008A0F8B"/>
    <w:rsid w:val="008A17A2"/>
    <w:rsid w:val="008A1A48"/>
    <w:rsid w:val="008A1E61"/>
    <w:rsid w:val="008A2363"/>
    <w:rsid w:val="008A241E"/>
    <w:rsid w:val="008A297C"/>
    <w:rsid w:val="008A2FC9"/>
    <w:rsid w:val="008A31B4"/>
    <w:rsid w:val="008A3544"/>
    <w:rsid w:val="008A371E"/>
    <w:rsid w:val="008A3CF9"/>
    <w:rsid w:val="008A3D6E"/>
    <w:rsid w:val="008A3F08"/>
    <w:rsid w:val="008A409D"/>
    <w:rsid w:val="008A4B9F"/>
    <w:rsid w:val="008A4C70"/>
    <w:rsid w:val="008A4C74"/>
    <w:rsid w:val="008A4C92"/>
    <w:rsid w:val="008A4D0C"/>
    <w:rsid w:val="008A506F"/>
    <w:rsid w:val="008A554A"/>
    <w:rsid w:val="008A56BB"/>
    <w:rsid w:val="008A5B4D"/>
    <w:rsid w:val="008A63F4"/>
    <w:rsid w:val="008A6766"/>
    <w:rsid w:val="008A7101"/>
    <w:rsid w:val="008A7567"/>
    <w:rsid w:val="008A77A0"/>
    <w:rsid w:val="008A783F"/>
    <w:rsid w:val="008A7845"/>
    <w:rsid w:val="008A7854"/>
    <w:rsid w:val="008A7AF7"/>
    <w:rsid w:val="008B0D09"/>
    <w:rsid w:val="008B103E"/>
    <w:rsid w:val="008B1155"/>
    <w:rsid w:val="008B1640"/>
    <w:rsid w:val="008B2251"/>
    <w:rsid w:val="008B24DC"/>
    <w:rsid w:val="008B3347"/>
    <w:rsid w:val="008B351B"/>
    <w:rsid w:val="008B367A"/>
    <w:rsid w:val="008B3692"/>
    <w:rsid w:val="008B3834"/>
    <w:rsid w:val="008B3937"/>
    <w:rsid w:val="008B43B8"/>
    <w:rsid w:val="008B4493"/>
    <w:rsid w:val="008B4922"/>
    <w:rsid w:val="008B4D73"/>
    <w:rsid w:val="008B51BD"/>
    <w:rsid w:val="008B5CB8"/>
    <w:rsid w:val="008B6800"/>
    <w:rsid w:val="008B6A5D"/>
    <w:rsid w:val="008B7196"/>
    <w:rsid w:val="008B754C"/>
    <w:rsid w:val="008C016C"/>
    <w:rsid w:val="008C0AB4"/>
    <w:rsid w:val="008C14B5"/>
    <w:rsid w:val="008C1C64"/>
    <w:rsid w:val="008C2099"/>
    <w:rsid w:val="008C2115"/>
    <w:rsid w:val="008C21E6"/>
    <w:rsid w:val="008C2233"/>
    <w:rsid w:val="008C25F0"/>
    <w:rsid w:val="008C26ED"/>
    <w:rsid w:val="008C2904"/>
    <w:rsid w:val="008C2AA5"/>
    <w:rsid w:val="008C3177"/>
    <w:rsid w:val="008C319A"/>
    <w:rsid w:val="008C3A01"/>
    <w:rsid w:val="008C4344"/>
    <w:rsid w:val="008C43D7"/>
    <w:rsid w:val="008C477C"/>
    <w:rsid w:val="008C4C35"/>
    <w:rsid w:val="008C4E2E"/>
    <w:rsid w:val="008C5851"/>
    <w:rsid w:val="008C5D79"/>
    <w:rsid w:val="008C6499"/>
    <w:rsid w:val="008C6D5F"/>
    <w:rsid w:val="008C6F52"/>
    <w:rsid w:val="008C706F"/>
    <w:rsid w:val="008C7127"/>
    <w:rsid w:val="008C748D"/>
    <w:rsid w:val="008C781B"/>
    <w:rsid w:val="008C798A"/>
    <w:rsid w:val="008C7AD0"/>
    <w:rsid w:val="008C7D41"/>
    <w:rsid w:val="008C7E1B"/>
    <w:rsid w:val="008D0159"/>
    <w:rsid w:val="008D0218"/>
    <w:rsid w:val="008D039B"/>
    <w:rsid w:val="008D0C7C"/>
    <w:rsid w:val="008D13E7"/>
    <w:rsid w:val="008D13EC"/>
    <w:rsid w:val="008D1581"/>
    <w:rsid w:val="008D1654"/>
    <w:rsid w:val="008D1809"/>
    <w:rsid w:val="008D1972"/>
    <w:rsid w:val="008D26C7"/>
    <w:rsid w:val="008D2729"/>
    <w:rsid w:val="008D3962"/>
    <w:rsid w:val="008D3F68"/>
    <w:rsid w:val="008D4224"/>
    <w:rsid w:val="008D43DC"/>
    <w:rsid w:val="008D508B"/>
    <w:rsid w:val="008D53A7"/>
    <w:rsid w:val="008D54A8"/>
    <w:rsid w:val="008D54E8"/>
    <w:rsid w:val="008D55B2"/>
    <w:rsid w:val="008D7A08"/>
    <w:rsid w:val="008D7DDE"/>
    <w:rsid w:val="008D7E58"/>
    <w:rsid w:val="008D7F68"/>
    <w:rsid w:val="008D7FFB"/>
    <w:rsid w:val="008E02D8"/>
    <w:rsid w:val="008E1035"/>
    <w:rsid w:val="008E1873"/>
    <w:rsid w:val="008E193D"/>
    <w:rsid w:val="008E203F"/>
    <w:rsid w:val="008E24F6"/>
    <w:rsid w:val="008E2687"/>
    <w:rsid w:val="008E2EF9"/>
    <w:rsid w:val="008E304F"/>
    <w:rsid w:val="008E36FC"/>
    <w:rsid w:val="008E4379"/>
    <w:rsid w:val="008E4772"/>
    <w:rsid w:val="008E4BFC"/>
    <w:rsid w:val="008E4D12"/>
    <w:rsid w:val="008E4D61"/>
    <w:rsid w:val="008E4F5A"/>
    <w:rsid w:val="008E5015"/>
    <w:rsid w:val="008E62C8"/>
    <w:rsid w:val="008E6633"/>
    <w:rsid w:val="008E6A8E"/>
    <w:rsid w:val="008E6D2D"/>
    <w:rsid w:val="008E7165"/>
    <w:rsid w:val="008E742A"/>
    <w:rsid w:val="008E7556"/>
    <w:rsid w:val="008E7578"/>
    <w:rsid w:val="008E7BEC"/>
    <w:rsid w:val="008E7E46"/>
    <w:rsid w:val="008F0468"/>
    <w:rsid w:val="008F0EAA"/>
    <w:rsid w:val="008F0FFB"/>
    <w:rsid w:val="008F12A7"/>
    <w:rsid w:val="008F1776"/>
    <w:rsid w:val="008F1C1B"/>
    <w:rsid w:val="008F1CEB"/>
    <w:rsid w:val="008F25FD"/>
    <w:rsid w:val="008F2D3A"/>
    <w:rsid w:val="008F3053"/>
    <w:rsid w:val="008F323E"/>
    <w:rsid w:val="008F3C23"/>
    <w:rsid w:val="008F3D84"/>
    <w:rsid w:val="008F3FA0"/>
    <w:rsid w:val="008F4065"/>
    <w:rsid w:val="008F4866"/>
    <w:rsid w:val="008F486C"/>
    <w:rsid w:val="008F4AD4"/>
    <w:rsid w:val="008F4BF4"/>
    <w:rsid w:val="008F5757"/>
    <w:rsid w:val="008F58E6"/>
    <w:rsid w:val="008F63BE"/>
    <w:rsid w:val="008F686C"/>
    <w:rsid w:val="008F6B86"/>
    <w:rsid w:val="008F6FAA"/>
    <w:rsid w:val="008F752F"/>
    <w:rsid w:val="008F76FD"/>
    <w:rsid w:val="008F7DEE"/>
    <w:rsid w:val="008F7F14"/>
    <w:rsid w:val="008F7F89"/>
    <w:rsid w:val="00900177"/>
    <w:rsid w:val="009001D5"/>
    <w:rsid w:val="00900303"/>
    <w:rsid w:val="00900394"/>
    <w:rsid w:val="009006B9"/>
    <w:rsid w:val="009009E4"/>
    <w:rsid w:val="0090109A"/>
    <w:rsid w:val="00901B9E"/>
    <w:rsid w:val="00901FD5"/>
    <w:rsid w:val="00902194"/>
    <w:rsid w:val="009022FA"/>
    <w:rsid w:val="0090230C"/>
    <w:rsid w:val="00902F87"/>
    <w:rsid w:val="00903A76"/>
    <w:rsid w:val="00903C4D"/>
    <w:rsid w:val="00903DFC"/>
    <w:rsid w:val="00903E59"/>
    <w:rsid w:val="0090403D"/>
    <w:rsid w:val="00904085"/>
    <w:rsid w:val="009041CB"/>
    <w:rsid w:val="009041FF"/>
    <w:rsid w:val="009044FD"/>
    <w:rsid w:val="0090471F"/>
    <w:rsid w:val="0090501D"/>
    <w:rsid w:val="0090588F"/>
    <w:rsid w:val="00905AE0"/>
    <w:rsid w:val="00905E20"/>
    <w:rsid w:val="0090674B"/>
    <w:rsid w:val="00906B56"/>
    <w:rsid w:val="00906DAF"/>
    <w:rsid w:val="00907087"/>
    <w:rsid w:val="00907175"/>
    <w:rsid w:val="00907F1B"/>
    <w:rsid w:val="009100C6"/>
    <w:rsid w:val="00910797"/>
    <w:rsid w:val="0091094E"/>
    <w:rsid w:val="00910A71"/>
    <w:rsid w:val="009113FB"/>
    <w:rsid w:val="009118BC"/>
    <w:rsid w:val="009118E5"/>
    <w:rsid w:val="00911B40"/>
    <w:rsid w:val="00912446"/>
    <w:rsid w:val="00912C7C"/>
    <w:rsid w:val="00912EEC"/>
    <w:rsid w:val="009135E7"/>
    <w:rsid w:val="0091364E"/>
    <w:rsid w:val="00913B5B"/>
    <w:rsid w:val="009149B0"/>
    <w:rsid w:val="00914B21"/>
    <w:rsid w:val="00915772"/>
    <w:rsid w:val="009158C7"/>
    <w:rsid w:val="00915D5D"/>
    <w:rsid w:val="00915DC4"/>
    <w:rsid w:val="0091679C"/>
    <w:rsid w:val="00916E07"/>
    <w:rsid w:val="00916F39"/>
    <w:rsid w:val="00917411"/>
    <w:rsid w:val="009178C4"/>
    <w:rsid w:val="00917921"/>
    <w:rsid w:val="00917945"/>
    <w:rsid w:val="00917997"/>
    <w:rsid w:val="009179C1"/>
    <w:rsid w:val="00917B95"/>
    <w:rsid w:val="00917D64"/>
    <w:rsid w:val="00920520"/>
    <w:rsid w:val="00920642"/>
    <w:rsid w:val="00920939"/>
    <w:rsid w:val="0092099C"/>
    <w:rsid w:val="00920B11"/>
    <w:rsid w:val="00920D2C"/>
    <w:rsid w:val="00921459"/>
    <w:rsid w:val="0092151C"/>
    <w:rsid w:val="00922591"/>
    <w:rsid w:val="009228A2"/>
    <w:rsid w:val="00922AA0"/>
    <w:rsid w:val="00922C22"/>
    <w:rsid w:val="00923581"/>
    <w:rsid w:val="00923641"/>
    <w:rsid w:val="00923AEA"/>
    <w:rsid w:val="00923BEE"/>
    <w:rsid w:val="0092516C"/>
    <w:rsid w:val="00925309"/>
    <w:rsid w:val="0092549B"/>
    <w:rsid w:val="009258D5"/>
    <w:rsid w:val="00925F10"/>
    <w:rsid w:val="009263F7"/>
    <w:rsid w:val="00926931"/>
    <w:rsid w:val="00926DC7"/>
    <w:rsid w:val="00926ED5"/>
    <w:rsid w:val="00926F8D"/>
    <w:rsid w:val="00927005"/>
    <w:rsid w:val="0092778C"/>
    <w:rsid w:val="009277AA"/>
    <w:rsid w:val="00930048"/>
    <w:rsid w:val="009300CB"/>
    <w:rsid w:val="00930478"/>
    <w:rsid w:val="00930A80"/>
    <w:rsid w:val="00930B24"/>
    <w:rsid w:val="00930E8E"/>
    <w:rsid w:val="009310CD"/>
    <w:rsid w:val="009318F6"/>
    <w:rsid w:val="00931BF5"/>
    <w:rsid w:val="00931C40"/>
    <w:rsid w:val="00932831"/>
    <w:rsid w:val="00932AB8"/>
    <w:rsid w:val="009332BB"/>
    <w:rsid w:val="00933590"/>
    <w:rsid w:val="00933EE9"/>
    <w:rsid w:val="0093421B"/>
    <w:rsid w:val="0093433A"/>
    <w:rsid w:val="009349FE"/>
    <w:rsid w:val="00934C66"/>
    <w:rsid w:val="00934C6C"/>
    <w:rsid w:val="00934C86"/>
    <w:rsid w:val="00934E0F"/>
    <w:rsid w:val="00934FB2"/>
    <w:rsid w:val="00934FC7"/>
    <w:rsid w:val="009350A7"/>
    <w:rsid w:val="009351D2"/>
    <w:rsid w:val="00935309"/>
    <w:rsid w:val="009362FC"/>
    <w:rsid w:val="009363AE"/>
    <w:rsid w:val="00940514"/>
    <w:rsid w:val="00940654"/>
    <w:rsid w:val="00940C9D"/>
    <w:rsid w:val="00941700"/>
    <w:rsid w:val="00941848"/>
    <w:rsid w:val="0094248D"/>
    <w:rsid w:val="009429A7"/>
    <w:rsid w:val="00942ADB"/>
    <w:rsid w:val="00943657"/>
    <w:rsid w:val="00943B9E"/>
    <w:rsid w:val="00943DD6"/>
    <w:rsid w:val="00944319"/>
    <w:rsid w:val="00944449"/>
    <w:rsid w:val="00944748"/>
    <w:rsid w:val="0094474E"/>
    <w:rsid w:val="00944B4D"/>
    <w:rsid w:val="00945068"/>
    <w:rsid w:val="009450DA"/>
    <w:rsid w:val="0094550D"/>
    <w:rsid w:val="00945F7D"/>
    <w:rsid w:val="00946073"/>
    <w:rsid w:val="0094616D"/>
    <w:rsid w:val="0094642C"/>
    <w:rsid w:val="00946482"/>
    <w:rsid w:val="00946A03"/>
    <w:rsid w:val="00946A28"/>
    <w:rsid w:val="00946C84"/>
    <w:rsid w:val="00946CE4"/>
    <w:rsid w:val="00946F35"/>
    <w:rsid w:val="00946FAD"/>
    <w:rsid w:val="00947687"/>
    <w:rsid w:val="00947C08"/>
    <w:rsid w:val="00947E37"/>
    <w:rsid w:val="0095040D"/>
    <w:rsid w:val="00950426"/>
    <w:rsid w:val="00950499"/>
    <w:rsid w:val="00950CE0"/>
    <w:rsid w:val="00950F15"/>
    <w:rsid w:val="00950F7B"/>
    <w:rsid w:val="009529F5"/>
    <w:rsid w:val="00952A95"/>
    <w:rsid w:val="00952D43"/>
    <w:rsid w:val="009532D9"/>
    <w:rsid w:val="009533FE"/>
    <w:rsid w:val="00953457"/>
    <w:rsid w:val="009535FD"/>
    <w:rsid w:val="00953AAD"/>
    <w:rsid w:val="00953C7F"/>
    <w:rsid w:val="00953D24"/>
    <w:rsid w:val="00953EAE"/>
    <w:rsid w:val="009541A8"/>
    <w:rsid w:val="00954249"/>
    <w:rsid w:val="009542C1"/>
    <w:rsid w:val="0095482E"/>
    <w:rsid w:val="0095529B"/>
    <w:rsid w:val="0095576B"/>
    <w:rsid w:val="00955D25"/>
    <w:rsid w:val="009563A8"/>
    <w:rsid w:val="00956D63"/>
    <w:rsid w:val="009572DB"/>
    <w:rsid w:val="009573C3"/>
    <w:rsid w:val="00957F54"/>
    <w:rsid w:val="009602B4"/>
    <w:rsid w:val="0096043B"/>
    <w:rsid w:val="009604EB"/>
    <w:rsid w:val="00960857"/>
    <w:rsid w:val="00960947"/>
    <w:rsid w:val="0096172F"/>
    <w:rsid w:val="00961ACE"/>
    <w:rsid w:val="00961D40"/>
    <w:rsid w:val="00962131"/>
    <w:rsid w:val="0096245D"/>
    <w:rsid w:val="00962639"/>
    <w:rsid w:val="0096305F"/>
    <w:rsid w:val="0096314E"/>
    <w:rsid w:val="009637F0"/>
    <w:rsid w:val="00963FE5"/>
    <w:rsid w:val="0096419A"/>
    <w:rsid w:val="00964760"/>
    <w:rsid w:val="00964798"/>
    <w:rsid w:val="00964F63"/>
    <w:rsid w:val="00965175"/>
    <w:rsid w:val="00965447"/>
    <w:rsid w:val="009656C2"/>
    <w:rsid w:val="00965955"/>
    <w:rsid w:val="00965B19"/>
    <w:rsid w:val="00965B5C"/>
    <w:rsid w:val="00965D7E"/>
    <w:rsid w:val="00965F22"/>
    <w:rsid w:val="009661B9"/>
    <w:rsid w:val="0096625C"/>
    <w:rsid w:val="009662DF"/>
    <w:rsid w:val="00966982"/>
    <w:rsid w:val="009669E3"/>
    <w:rsid w:val="009669FA"/>
    <w:rsid w:val="00966DF8"/>
    <w:rsid w:val="00966EF8"/>
    <w:rsid w:val="00966FCE"/>
    <w:rsid w:val="009676FB"/>
    <w:rsid w:val="00967BA4"/>
    <w:rsid w:val="009708CA"/>
    <w:rsid w:val="009711F5"/>
    <w:rsid w:val="0097131F"/>
    <w:rsid w:val="009716F0"/>
    <w:rsid w:val="00972289"/>
    <w:rsid w:val="0097234E"/>
    <w:rsid w:val="0097291B"/>
    <w:rsid w:val="00972DAA"/>
    <w:rsid w:val="009732FF"/>
    <w:rsid w:val="009736CB"/>
    <w:rsid w:val="00973AA2"/>
    <w:rsid w:val="00973C20"/>
    <w:rsid w:val="00974463"/>
    <w:rsid w:val="00974987"/>
    <w:rsid w:val="00974A5A"/>
    <w:rsid w:val="009753CC"/>
    <w:rsid w:val="00975666"/>
    <w:rsid w:val="0097595B"/>
    <w:rsid w:val="00975C0E"/>
    <w:rsid w:val="00975C6D"/>
    <w:rsid w:val="00975E60"/>
    <w:rsid w:val="00975F44"/>
    <w:rsid w:val="009760BD"/>
    <w:rsid w:val="00976172"/>
    <w:rsid w:val="00976291"/>
    <w:rsid w:val="0097640F"/>
    <w:rsid w:val="009768B4"/>
    <w:rsid w:val="00976F9C"/>
    <w:rsid w:val="00977145"/>
    <w:rsid w:val="00977162"/>
    <w:rsid w:val="009776F5"/>
    <w:rsid w:val="009779A4"/>
    <w:rsid w:val="00977ED0"/>
    <w:rsid w:val="00980806"/>
    <w:rsid w:val="00980908"/>
    <w:rsid w:val="00980926"/>
    <w:rsid w:val="00980D9D"/>
    <w:rsid w:val="00981700"/>
    <w:rsid w:val="00981859"/>
    <w:rsid w:val="00981BBC"/>
    <w:rsid w:val="00982640"/>
    <w:rsid w:val="00982806"/>
    <w:rsid w:val="009828BE"/>
    <w:rsid w:val="00982F67"/>
    <w:rsid w:val="00983058"/>
    <w:rsid w:val="009832BE"/>
    <w:rsid w:val="00983334"/>
    <w:rsid w:val="00983FD4"/>
    <w:rsid w:val="00983FD7"/>
    <w:rsid w:val="00984637"/>
    <w:rsid w:val="00984999"/>
    <w:rsid w:val="00985053"/>
    <w:rsid w:val="00985085"/>
    <w:rsid w:val="009851A1"/>
    <w:rsid w:val="00985319"/>
    <w:rsid w:val="00985754"/>
    <w:rsid w:val="00985A95"/>
    <w:rsid w:val="00985BA0"/>
    <w:rsid w:val="00985C59"/>
    <w:rsid w:val="00985E90"/>
    <w:rsid w:val="0098647B"/>
    <w:rsid w:val="009868CD"/>
    <w:rsid w:val="00986BD9"/>
    <w:rsid w:val="00986E82"/>
    <w:rsid w:val="00987254"/>
    <w:rsid w:val="00987546"/>
    <w:rsid w:val="00987838"/>
    <w:rsid w:val="00987C5C"/>
    <w:rsid w:val="00990026"/>
    <w:rsid w:val="00990255"/>
    <w:rsid w:val="009905DA"/>
    <w:rsid w:val="00990F7C"/>
    <w:rsid w:val="009910C3"/>
    <w:rsid w:val="0099151E"/>
    <w:rsid w:val="00991844"/>
    <w:rsid w:val="00992917"/>
    <w:rsid w:val="00992F04"/>
    <w:rsid w:val="00993521"/>
    <w:rsid w:val="009939C7"/>
    <w:rsid w:val="00993AD0"/>
    <w:rsid w:val="00993CBC"/>
    <w:rsid w:val="00993E49"/>
    <w:rsid w:val="00994A2F"/>
    <w:rsid w:val="00994A5A"/>
    <w:rsid w:val="0099519D"/>
    <w:rsid w:val="00995443"/>
    <w:rsid w:val="0099588B"/>
    <w:rsid w:val="009958DA"/>
    <w:rsid w:val="00995A7B"/>
    <w:rsid w:val="00995B3E"/>
    <w:rsid w:val="00995EBF"/>
    <w:rsid w:val="00995F6E"/>
    <w:rsid w:val="00995FBA"/>
    <w:rsid w:val="0099635E"/>
    <w:rsid w:val="00997510"/>
    <w:rsid w:val="00997535"/>
    <w:rsid w:val="009975A8"/>
    <w:rsid w:val="00997805"/>
    <w:rsid w:val="00997BEA"/>
    <w:rsid w:val="00997DCC"/>
    <w:rsid w:val="00997FB8"/>
    <w:rsid w:val="009A05B2"/>
    <w:rsid w:val="009A05EE"/>
    <w:rsid w:val="009A06FA"/>
    <w:rsid w:val="009A0B5B"/>
    <w:rsid w:val="009A0CB2"/>
    <w:rsid w:val="009A0FDE"/>
    <w:rsid w:val="009A1074"/>
    <w:rsid w:val="009A1AA3"/>
    <w:rsid w:val="009A202D"/>
    <w:rsid w:val="009A2079"/>
    <w:rsid w:val="009A20B5"/>
    <w:rsid w:val="009A2A44"/>
    <w:rsid w:val="009A2A6B"/>
    <w:rsid w:val="009A2F84"/>
    <w:rsid w:val="009A349E"/>
    <w:rsid w:val="009A35D4"/>
    <w:rsid w:val="009A3B8C"/>
    <w:rsid w:val="009A40F9"/>
    <w:rsid w:val="009A413C"/>
    <w:rsid w:val="009A414B"/>
    <w:rsid w:val="009A42B5"/>
    <w:rsid w:val="009A43C8"/>
    <w:rsid w:val="009A4CC8"/>
    <w:rsid w:val="009A5DD9"/>
    <w:rsid w:val="009A5EBE"/>
    <w:rsid w:val="009A614B"/>
    <w:rsid w:val="009A6A55"/>
    <w:rsid w:val="009A6EAC"/>
    <w:rsid w:val="009A70A4"/>
    <w:rsid w:val="009A7618"/>
    <w:rsid w:val="009A789A"/>
    <w:rsid w:val="009A79C7"/>
    <w:rsid w:val="009A7A0A"/>
    <w:rsid w:val="009B036F"/>
    <w:rsid w:val="009B0538"/>
    <w:rsid w:val="009B0884"/>
    <w:rsid w:val="009B0B53"/>
    <w:rsid w:val="009B22CB"/>
    <w:rsid w:val="009B273F"/>
    <w:rsid w:val="009B2A5B"/>
    <w:rsid w:val="009B33D1"/>
    <w:rsid w:val="009B3793"/>
    <w:rsid w:val="009B3B5C"/>
    <w:rsid w:val="009B3C4F"/>
    <w:rsid w:val="009B4F22"/>
    <w:rsid w:val="009B520F"/>
    <w:rsid w:val="009B5968"/>
    <w:rsid w:val="009B6D42"/>
    <w:rsid w:val="009B6F62"/>
    <w:rsid w:val="009B6FF5"/>
    <w:rsid w:val="009B72F9"/>
    <w:rsid w:val="009B77D4"/>
    <w:rsid w:val="009B7946"/>
    <w:rsid w:val="009C0161"/>
    <w:rsid w:val="009C0229"/>
    <w:rsid w:val="009C022C"/>
    <w:rsid w:val="009C02D2"/>
    <w:rsid w:val="009C0580"/>
    <w:rsid w:val="009C091F"/>
    <w:rsid w:val="009C0FD1"/>
    <w:rsid w:val="009C17C0"/>
    <w:rsid w:val="009C1C73"/>
    <w:rsid w:val="009C20FF"/>
    <w:rsid w:val="009C2581"/>
    <w:rsid w:val="009C27A2"/>
    <w:rsid w:val="009C2922"/>
    <w:rsid w:val="009C2BAA"/>
    <w:rsid w:val="009C2C9C"/>
    <w:rsid w:val="009C3272"/>
    <w:rsid w:val="009C3275"/>
    <w:rsid w:val="009C347A"/>
    <w:rsid w:val="009C35DB"/>
    <w:rsid w:val="009C378B"/>
    <w:rsid w:val="009C3DF3"/>
    <w:rsid w:val="009C40E5"/>
    <w:rsid w:val="009C4368"/>
    <w:rsid w:val="009C4732"/>
    <w:rsid w:val="009C4A98"/>
    <w:rsid w:val="009C529B"/>
    <w:rsid w:val="009C5554"/>
    <w:rsid w:val="009C6154"/>
    <w:rsid w:val="009C61EA"/>
    <w:rsid w:val="009C6416"/>
    <w:rsid w:val="009C6612"/>
    <w:rsid w:val="009C6650"/>
    <w:rsid w:val="009C6762"/>
    <w:rsid w:val="009C67ED"/>
    <w:rsid w:val="009C6D3E"/>
    <w:rsid w:val="009C6F01"/>
    <w:rsid w:val="009C72F5"/>
    <w:rsid w:val="009C7F0F"/>
    <w:rsid w:val="009D065E"/>
    <w:rsid w:val="009D11A2"/>
    <w:rsid w:val="009D1223"/>
    <w:rsid w:val="009D1531"/>
    <w:rsid w:val="009D1587"/>
    <w:rsid w:val="009D16DB"/>
    <w:rsid w:val="009D1B35"/>
    <w:rsid w:val="009D1C31"/>
    <w:rsid w:val="009D1EAC"/>
    <w:rsid w:val="009D2006"/>
    <w:rsid w:val="009D20FE"/>
    <w:rsid w:val="009D21F3"/>
    <w:rsid w:val="009D22FA"/>
    <w:rsid w:val="009D2E55"/>
    <w:rsid w:val="009D2E57"/>
    <w:rsid w:val="009D2EDC"/>
    <w:rsid w:val="009D3A70"/>
    <w:rsid w:val="009D3C79"/>
    <w:rsid w:val="009D3DBA"/>
    <w:rsid w:val="009D3E94"/>
    <w:rsid w:val="009D4634"/>
    <w:rsid w:val="009D47D1"/>
    <w:rsid w:val="009D5168"/>
    <w:rsid w:val="009D542B"/>
    <w:rsid w:val="009D5485"/>
    <w:rsid w:val="009D580C"/>
    <w:rsid w:val="009D58F8"/>
    <w:rsid w:val="009D5BEE"/>
    <w:rsid w:val="009D5EC2"/>
    <w:rsid w:val="009D7301"/>
    <w:rsid w:val="009D76ED"/>
    <w:rsid w:val="009D7A8B"/>
    <w:rsid w:val="009D7D14"/>
    <w:rsid w:val="009D7E8F"/>
    <w:rsid w:val="009D7FA4"/>
    <w:rsid w:val="009E006B"/>
    <w:rsid w:val="009E011D"/>
    <w:rsid w:val="009E01D9"/>
    <w:rsid w:val="009E0B61"/>
    <w:rsid w:val="009E0C95"/>
    <w:rsid w:val="009E0E28"/>
    <w:rsid w:val="009E0EC4"/>
    <w:rsid w:val="009E1141"/>
    <w:rsid w:val="009E14D0"/>
    <w:rsid w:val="009E17A7"/>
    <w:rsid w:val="009E1932"/>
    <w:rsid w:val="009E1947"/>
    <w:rsid w:val="009E1BC3"/>
    <w:rsid w:val="009E2091"/>
    <w:rsid w:val="009E267D"/>
    <w:rsid w:val="009E2D81"/>
    <w:rsid w:val="009E2DC6"/>
    <w:rsid w:val="009E2E15"/>
    <w:rsid w:val="009E3C66"/>
    <w:rsid w:val="009E3E50"/>
    <w:rsid w:val="009E3F71"/>
    <w:rsid w:val="009E4578"/>
    <w:rsid w:val="009E4743"/>
    <w:rsid w:val="009E4863"/>
    <w:rsid w:val="009E48D2"/>
    <w:rsid w:val="009E491C"/>
    <w:rsid w:val="009E4AA0"/>
    <w:rsid w:val="009E4FB2"/>
    <w:rsid w:val="009E5B30"/>
    <w:rsid w:val="009E5B35"/>
    <w:rsid w:val="009E62AB"/>
    <w:rsid w:val="009E68DE"/>
    <w:rsid w:val="009E698C"/>
    <w:rsid w:val="009E6BF7"/>
    <w:rsid w:val="009E6CD1"/>
    <w:rsid w:val="009E70EB"/>
    <w:rsid w:val="009E7217"/>
    <w:rsid w:val="009E7226"/>
    <w:rsid w:val="009E76C8"/>
    <w:rsid w:val="009E7B67"/>
    <w:rsid w:val="009F006B"/>
    <w:rsid w:val="009F01A7"/>
    <w:rsid w:val="009F0808"/>
    <w:rsid w:val="009F0F60"/>
    <w:rsid w:val="009F0FF0"/>
    <w:rsid w:val="009F1482"/>
    <w:rsid w:val="009F1A0C"/>
    <w:rsid w:val="009F2895"/>
    <w:rsid w:val="009F2950"/>
    <w:rsid w:val="009F2955"/>
    <w:rsid w:val="009F2A53"/>
    <w:rsid w:val="009F2FD1"/>
    <w:rsid w:val="009F3583"/>
    <w:rsid w:val="009F3D52"/>
    <w:rsid w:val="009F44C0"/>
    <w:rsid w:val="009F4744"/>
    <w:rsid w:val="009F494E"/>
    <w:rsid w:val="009F4CB1"/>
    <w:rsid w:val="009F4F03"/>
    <w:rsid w:val="009F521E"/>
    <w:rsid w:val="009F5444"/>
    <w:rsid w:val="009F5E41"/>
    <w:rsid w:val="009F5F57"/>
    <w:rsid w:val="009F5FBA"/>
    <w:rsid w:val="009F631F"/>
    <w:rsid w:val="009F641F"/>
    <w:rsid w:val="009F6A78"/>
    <w:rsid w:val="009F709B"/>
    <w:rsid w:val="009F762F"/>
    <w:rsid w:val="009F7703"/>
    <w:rsid w:val="009F7F5C"/>
    <w:rsid w:val="00A00215"/>
    <w:rsid w:val="00A003C6"/>
    <w:rsid w:val="00A005BE"/>
    <w:rsid w:val="00A00801"/>
    <w:rsid w:val="00A00825"/>
    <w:rsid w:val="00A00B72"/>
    <w:rsid w:val="00A00C25"/>
    <w:rsid w:val="00A00F53"/>
    <w:rsid w:val="00A011A6"/>
    <w:rsid w:val="00A01512"/>
    <w:rsid w:val="00A01615"/>
    <w:rsid w:val="00A01F5A"/>
    <w:rsid w:val="00A02092"/>
    <w:rsid w:val="00A02335"/>
    <w:rsid w:val="00A02511"/>
    <w:rsid w:val="00A02EE3"/>
    <w:rsid w:val="00A02F17"/>
    <w:rsid w:val="00A02F7F"/>
    <w:rsid w:val="00A030CB"/>
    <w:rsid w:val="00A032CA"/>
    <w:rsid w:val="00A03768"/>
    <w:rsid w:val="00A039EF"/>
    <w:rsid w:val="00A03B26"/>
    <w:rsid w:val="00A04526"/>
    <w:rsid w:val="00A04664"/>
    <w:rsid w:val="00A04EAF"/>
    <w:rsid w:val="00A04F44"/>
    <w:rsid w:val="00A04F45"/>
    <w:rsid w:val="00A04FBF"/>
    <w:rsid w:val="00A0513C"/>
    <w:rsid w:val="00A0591B"/>
    <w:rsid w:val="00A05C6E"/>
    <w:rsid w:val="00A05F55"/>
    <w:rsid w:val="00A06059"/>
    <w:rsid w:val="00A064B9"/>
    <w:rsid w:val="00A06643"/>
    <w:rsid w:val="00A06AF7"/>
    <w:rsid w:val="00A06D40"/>
    <w:rsid w:val="00A07663"/>
    <w:rsid w:val="00A07BE2"/>
    <w:rsid w:val="00A07BF8"/>
    <w:rsid w:val="00A07C8C"/>
    <w:rsid w:val="00A101B0"/>
    <w:rsid w:val="00A1032D"/>
    <w:rsid w:val="00A10461"/>
    <w:rsid w:val="00A11026"/>
    <w:rsid w:val="00A110A0"/>
    <w:rsid w:val="00A11518"/>
    <w:rsid w:val="00A1175B"/>
    <w:rsid w:val="00A11B11"/>
    <w:rsid w:val="00A11D60"/>
    <w:rsid w:val="00A11E25"/>
    <w:rsid w:val="00A11E3F"/>
    <w:rsid w:val="00A12001"/>
    <w:rsid w:val="00A12004"/>
    <w:rsid w:val="00A12280"/>
    <w:rsid w:val="00A124D6"/>
    <w:rsid w:val="00A12AE1"/>
    <w:rsid w:val="00A12B21"/>
    <w:rsid w:val="00A12B58"/>
    <w:rsid w:val="00A12D46"/>
    <w:rsid w:val="00A1310F"/>
    <w:rsid w:val="00A13285"/>
    <w:rsid w:val="00A1370F"/>
    <w:rsid w:val="00A137F2"/>
    <w:rsid w:val="00A13CEE"/>
    <w:rsid w:val="00A13EA4"/>
    <w:rsid w:val="00A14C57"/>
    <w:rsid w:val="00A15541"/>
    <w:rsid w:val="00A169C7"/>
    <w:rsid w:val="00A16A9D"/>
    <w:rsid w:val="00A16CAD"/>
    <w:rsid w:val="00A17143"/>
    <w:rsid w:val="00A17197"/>
    <w:rsid w:val="00A1753D"/>
    <w:rsid w:val="00A205CD"/>
    <w:rsid w:val="00A20A48"/>
    <w:rsid w:val="00A214EC"/>
    <w:rsid w:val="00A21595"/>
    <w:rsid w:val="00A216D2"/>
    <w:rsid w:val="00A21B54"/>
    <w:rsid w:val="00A21E02"/>
    <w:rsid w:val="00A221F2"/>
    <w:rsid w:val="00A221F7"/>
    <w:rsid w:val="00A2262D"/>
    <w:rsid w:val="00A228FC"/>
    <w:rsid w:val="00A22A47"/>
    <w:rsid w:val="00A232BC"/>
    <w:rsid w:val="00A233B9"/>
    <w:rsid w:val="00A236FF"/>
    <w:rsid w:val="00A238DA"/>
    <w:rsid w:val="00A23967"/>
    <w:rsid w:val="00A239D0"/>
    <w:rsid w:val="00A23A21"/>
    <w:rsid w:val="00A23AB2"/>
    <w:rsid w:val="00A23C32"/>
    <w:rsid w:val="00A23D11"/>
    <w:rsid w:val="00A23D42"/>
    <w:rsid w:val="00A24F46"/>
    <w:rsid w:val="00A258F2"/>
    <w:rsid w:val="00A25A55"/>
    <w:rsid w:val="00A26545"/>
    <w:rsid w:val="00A2672A"/>
    <w:rsid w:val="00A2686E"/>
    <w:rsid w:val="00A26D9F"/>
    <w:rsid w:val="00A26E0D"/>
    <w:rsid w:val="00A2765E"/>
    <w:rsid w:val="00A277D4"/>
    <w:rsid w:val="00A27832"/>
    <w:rsid w:val="00A27A18"/>
    <w:rsid w:val="00A302B8"/>
    <w:rsid w:val="00A30B85"/>
    <w:rsid w:val="00A30F4D"/>
    <w:rsid w:val="00A31293"/>
    <w:rsid w:val="00A3178C"/>
    <w:rsid w:val="00A318B3"/>
    <w:rsid w:val="00A31DFF"/>
    <w:rsid w:val="00A32005"/>
    <w:rsid w:val="00A329A3"/>
    <w:rsid w:val="00A32C63"/>
    <w:rsid w:val="00A32CDB"/>
    <w:rsid w:val="00A32E44"/>
    <w:rsid w:val="00A32E7F"/>
    <w:rsid w:val="00A3300B"/>
    <w:rsid w:val="00A330A1"/>
    <w:rsid w:val="00A33100"/>
    <w:rsid w:val="00A3377E"/>
    <w:rsid w:val="00A33DF5"/>
    <w:rsid w:val="00A34467"/>
    <w:rsid w:val="00A34E1D"/>
    <w:rsid w:val="00A34F5C"/>
    <w:rsid w:val="00A34F64"/>
    <w:rsid w:val="00A3542A"/>
    <w:rsid w:val="00A367F7"/>
    <w:rsid w:val="00A3690E"/>
    <w:rsid w:val="00A373D1"/>
    <w:rsid w:val="00A3786B"/>
    <w:rsid w:val="00A37988"/>
    <w:rsid w:val="00A37C3C"/>
    <w:rsid w:val="00A4029D"/>
    <w:rsid w:val="00A413B5"/>
    <w:rsid w:val="00A41485"/>
    <w:rsid w:val="00A41BDC"/>
    <w:rsid w:val="00A41C17"/>
    <w:rsid w:val="00A41DE6"/>
    <w:rsid w:val="00A41F33"/>
    <w:rsid w:val="00A4274D"/>
    <w:rsid w:val="00A42AAF"/>
    <w:rsid w:val="00A42B9F"/>
    <w:rsid w:val="00A42C2C"/>
    <w:rsid w:val="00A42EEB"/>
    <w:rsid w:val="00A430FA"/>
    <w:rsid w:val="00A43635"/>
    <w:rsid w:val="00A43821"/>
    <w:rsid w:val="00A43AD8"/>
    <w:rsid w:val="00A44004"/>
    <w:rsid w:val="00A441E4"/>
    <w:rsid w:val="00A44949"/>
    <w:rsid w:val="00A44AAA"/>
    <w:rsid w:val="00A451FA"/>
    <w:rsid w:val="00A45AA5"/>
    <w:rsid w:val="00A45C86"/>
    <w:rsid w:val="00A45FE0"/>
    <w:rsid w:val="00A462CB"/>
    <w:rsid w:val="00A466C2"/>
    <w:rsid w:val="00A4704A"/>
    <w:rsid w:val="00A479A8"/>
    <w:rsid w:val="00A47E70"/>
    <w:rsid w:val="00A5047F"/>
    <w:rsid w:val="00A511E3"/>
    <w:rsid w:val="00A51B75"/>
    <w:rsid w:val="00A51BCD"/>
    <w:rsid w:val="00A51F1F"/>
    <w:rsid w:val="00A5214F"/>
    <w:rsid w:val="00A533BD"/>
    <w:rsid w:val="00A54057"/>
    <w:rsid w:val="00A542D2"/>
    <w:rsid w:val="00A5469D"/>
    <w:rsid w:val="00A54899"/>
    <w:rsid w:val="00A549EB"/>
    <w:rsid w:val="00A54A5C"/>
    <w:rsid w:val="00A54B05"/>
    <w:rsid w:val="00A54CB5"/>
    <w:rsid w:val="00A54D8A"/>
    <w:rsid w:val="00A55D76"/>
    <w:rsid w:val="00A55FDC"/>
    <w:rsid w:val="00A562AE"/>
    <w:rsid w:val="00A56E15"/>
    <w:rsid w:val="00A56FB9"/>
    <w:rsid w:val="00A5701B"/>
    <w:rsid w:val="00A57EA9"/>
    <w:rsid w:val="00A6011C"/>
    <w:rsid w:val="00A603A2"/>
    <w:rsid w:val="00A609FC"/>
    <w:rsid w:val="00A60FAF"/>
    <w:rsid w:val="00A611F2"/>
    <w:rsid w:val="00A61524"/>
    <w:rsid w:val="00A616B6"/>
    <w:rsid w:val="00A61787"/>
    <w:rsid w:val="00A617E7"/>
    <w:rsid w:val="00A61DE3"/>
    <w:rsid w:val="00A62631"/>
    <w:rsid w:val="00A62B31"/>
    <w:rsid w:val="00A62C09"/>
    <w:rsid w:val="00A63099"/>
    <w:rsid w:val="00A63AD3"/>
    <w:rsid w:val="00A64151"/>
    <w:rsid w:val="00A6461B"/>
    <w:rsid w:val="00A651EC"/>
    <w:rsid w:val="00A652A6"/>
    <w:rsid w:val="00A653C4"/>
    <w:rsid w:val="00A65681"/>
    <w:rsid w:val="00A6573F"/>
    <w:rsid w:val="00A65C0D"/>
    <w:rsid w:val="00A65CDB"/>
    <w:rsid w:val="00A65DB2"/>
    <w:rsid w:val="00A663EE"/>
    <w:rsid w:val="00A66B50"/>
    <w:rsid w:val="00A66C23"/>
    <w:rsid w:val="00A6740B"/>
    <w:rsid w:val="00A67787"/>
    <w:rsid w:val="00A6782E"/>
    <w:rsid w:val="00A70728"/>
    <w:rsid w:val="00A707C5"/>
    <w:rsid w:val="00A70954"/>
    <w:rsid w:val="00A70EB5"/>
    <w:rsid w:val="00A70F92"/>
    <w:rsid w:val="00A71147"/>
    <w:rsid w:val="00A71708"/>
    <w:rsid w:val="00A7195B"/>
    <w:rsid w:val="00A71B2E"/>
    <w:rsid w:val="00A720D0"/>
    <w:rsid w:val="00A7220D"/>
    <w:rsid w:val="00A7252D"/>
    <w:rsid w:val="00A72E99"/>
    <w:rsid w:val="00A730D1"/>
    <w:rsid w:val="00A73286"/>
    <w:rsid w:val="00A736E6"/>
    <w:rsid w:val="00A73C03"/>
    <w:rsid w:val="00A7437F"/>
    <w:rsid w:val="00A7499B"/>
    <w:rsid w:val="00A749BE"/>
    <w:rsid w:val="00A74F57"/>
    <w:rsid w:val="00A754FC"/>
    <w:rsid w:val="00A755EB"/>
    <w:rsid w:val="00A76022"/>
    <w:rsid w:val="00A7606F"/>
    <w:rsid w:val="00A76783"/>
    <w:rsid w:val="00A767C1"/>
    <w:rsid w:val="00A76922"/>
    <w:rsid w:val="00A76A66"/>
    <w:rsid w:val="00A76AC9"/>
    <w:rsid w:val="00A76BED"/>
    <w:rsid w:val="00A76DF2"/>
    <w:rsid w:val="00A76F77"/>
    <w:rsid w:val="00A770F9"/>
    <w:rsid w:val="00A77134"/>
    <w:rsid w:val="00A77AFF"/>
    <w:rsid w:val="00A77B2A"/>
    <w:rsid w:val="00A77D39"/>
    <w:rsid w:val="00A77F31"/>
    <w:rsid w:val="00A8005A"/>
    <w:rsid w:val="00A80412"/>
    <w:rsid w:val="00A80733"/>
    <w:rsid w:val="00A80793"/>
    <w:rsid w:val="00A80A5D"/>
    <w:rsid w:val="00A80C4A"/>
    <w:rsid w:val="00A811C3"/>
    <w:rsid w:val="00A812AC"/>
    <w:rsid w:val="00A81D88"/>
    <w:rsid w:val="00A82088"/>
    <w:rsid w:val="00A82262"/>
    <w:rsid w:val="00A826FD"/>
    <w:rsid w:val="00A8289B"/>
    <w:rsid w:val="00A82B13"/>
    <w:rsid w:val="00A82FE1"/>
    <w:rsid w:val="00A8315B"/>
    <w:rsid w:val="00A83BE4"/>
    <w:rsid w:val="00A83C75"/>
    <w:rsid w:val="00A83EF6"/>
    <w:rsid w:val="00A840D7"/>
    <w:rsid w:val="00A8410E"/>
    <w:rsid w:val="00A84120"/>
    <w:rsid w:val="00A846E3"/>
    <w:rsid w:val="00A84A77"/>
    <w:rsid w:val="00A84C1B"/>
    <w:rsid w:val="00A84DB9"/>
    <w:rsid w:val="00A84E2D"/>
    <w:rsid w:val="00A854CE"/>
    <w:rsid w:val="00A85CBC"/>
    <w:rsid w:val="00A85DAB"/>
    <w:rsid w:val="00A85F22"/>
    <w:rsid w:val="00A862EF"/>
    <w:rsid w:val="00A8658B"/>
    <w:rsid w:val="00A86819"/>
    <w:rsid w:val="00A86F6F"/>
    <w:rsid w:val="00A870CC"/>
    <w:rsid w:val="00A90364"/>
    <w:rsid w:val="00A903E1"/>
    <w:rsid w:val="00A90703"/>
    <w:rsid w:val="00A907D8"/>
    <w:rsid w:val="00A918A0"/>
    <w:rsid w:val="00A91A85"/>
    <w:rsid w:val="00A91DF9"/>
    <w:rsid w:val="00A91EA4"/>
    <w:rsid w:val="00A923A5"/>
    <w:rsid w:val="00A934E6"/>
    <w:rsid w:val="00A9376A"/>
    <w:rsid w:val="00A93D61"/>
    <w:rsid w:val="00A94CE1"/>
    <w:rsid w:val="00A95078"/>
    <w:rsid w:val="00A9586D"/>
    <w:rsid w:val="00A958E0"/>
    <w:rsid w:val="00A95D03"/>
    <w:rsid w:val="00A962E9"/>
    <w:rsid w:val="00A96F01"/>
    <w:rsid w:val="00A96FFF"/>
    <w:rsid w:val="00A9739E"/>
    <w:rsid w:val="00A975BD"/>
    <w:rsid w:val="00A976C7"/>
    <w:rsid w:val="00A977C3"/>
    <w:rsid w:val="00A9792B"/>
    <w:rsid w:val="00A97A63"/>
    <w:rsid w:val="00A97E57"/>
    <w:rsid w:val="00AA03B9"/>
    <w:rsid w:val="00AA05E1"/>
    <w:rsid w:val="00AA0664"/>
    <w:rsid w:val="00AA08AB"/>
    <w:rsid w:val="00AA0F36"/>
    <w:rsid w:val="00AA13AA"/>
    <w:rsid w:val="00AA142F"/>
    <w:rsid w:val="00AA2258"/>
    <w:rsid w:val="00AA22A9"/>
    <w:rsid w:val="00AA2FE1"/>
    <w:rsid w:val="00AA31F4"/>
    <w:rsid w:val="00AA357F"/>
    <w:rsid w:val="00AA39A2"/>
    <w:rsid w:val="00AA4009"/>
    <w:rsid w:val="00AA41B3"/>
    <w:rsid w:val="00AA446F"/>
    <w:rsid w:val="00AA45BA"/>
    <w:rsid w:val="00AA4F89"/>
    <w:rsid w:val="00AA506F"/>
    <w:rsid w:val="00AA522F"/>
    <w:rsid w:val="00AA53AD"/>
    <w:rsid w:val="00AA55A9"/>
    <w:rsid w:val="00AA55CE"/>
    <w:rsid w:val="00AA59AA"/>
    <w:rsid w:val="00AA5F75"/>
    <w:rsid w:val="00AA62FA"/>
    <w:rsid w:val="00AA668C"/>
    <w:rsid w:val="00AA67AF"/>
    <w:rsid w:val="00AA6B4F"/>
    <w:rsid w:val="00AA6D66"/>
    <w:rsid w:val="00AA6F5D"/>
    <w:rsid w:val="00AA6FC4"/>
    <w:rsid w:val="00AA71EB"/>
    <w:rsid w:val="00AA78AE"/>
    <w:rsid w:val="00AA7D90"/>
    <w:rsid w:val="00AB05AA"/>
    <w:rsid w:val="00AB08C6"/>
    <w:rsid w:val="00AB0D2D"/>
    <w:rsid w:val="00AB15A9"/>
    <w:rsid w:val="00AB15CC"/>
    <w:rsid w:val="00AB18C3"/>
    <w:rsid w:val="00AB1ED1"/>
    <w:rsid w:val="00AB257D"/>
    <w:rsid w:val="00AB2E13"/>
    <w:rsid w:val="00AB3446"/>
    <w:rsid w:val="00AB350E"/>
    <w:rsid w:val="00AB368A"/>
    <w:rsid w:val="00AB37DB"/>
    <w:rsid w:val="00AB3913"/>
    <w:rsid w:val="00AB3A11"/>
    <w:rsid w:val="00AB3EB6"/>
    <w:rsid w:val="00AB4428"/>
    <w:rsid w:val="00AB48A0"/>
    <w:rsid w:val="00AB4939"/>
    <w:rsid w:val="00AB4DE6"/>
    <w:rsid w:val="00AB54A9"/>
    <w:rsid w:val="00AB563D"/>
    <w:rsid w:val="00AB575F"/>
    <w:rsid w:val="00AB6B75"/>
    <w:rsid w:val="00AB6EC1"/>
    <w:rsid w:val="00AB7147"/>
    <w:rsid w:val="00AB7426"/>
    <w:rsid w:val="00AB777B"/>
    <w:rsid w:val="00AB79E0"/>
    <w:rsid w:val="00AB7CC2"/>
    <w:rsid w:val="00AC103E"/>
    <w:rsid w:val="00AC12F1"/>
    <w:rsid w:val="00AC17AB"/>
    <w:rsid w:val="00AC1A7F"/>
    <w:rsid w:val="00AC1D2C"/>
    <w:rsid w:val="00AC1E50"/>
    <w:rsid w:val="00AC1EAD"/>
    <w:rsid w:val="00AC2118"/>
    <w:rsid w:val="00AC23A0"/>
    <w:rsid w:val="00AC2DC8"/>
    <w:rsid w:val="00AC2DF3"/>
    <w:rsid w:val="00AC3391"/>
    <w:rsid w:val="00AC34C6"/>
    <w:rsid w:val="00AC3878"/>
    <w:rsid w:val="00AC3E5B"/>
    <w:rsid w:val="00AC4525"/>
    <w:rsid w:val="00AC4699"/>
    <w:rsid w:val="00AC4A31"/>
    <w:rsid w:val="00AC4C4A"/>
    <w:rsid w:val="00AC4C51"/>
    <w:rsid w:val="00AC530D"/>
    <w:rsid w:val="00AC5525"/>
    <w:rsid w:val="00AC5592"/>
    <w:rsid w:val="00AC5C9B"/>
    <w:rsid w:val="00AC5FC6"/>
    <w:rsid w:val="00AC62C7"/>
    <w:rsid w:val="00AC6352"/>
    <w:rsid w:val="00AC6361"/>
    <w:rsid w:val="00AC6730"/>
    <w:rsid w:val="00AC6829"/>
    <w:rsid w:val="00AC71B2"/>
    <w:rsid w:val="00AC7743"/>
    <w:rsid w:val="00AC7C2F"/>
    <w:rsid w:val="00AD0048"/>
    <w:rsid w:val="00AD033A"/>
    <w:rsid w:val="00AD08DE"/>
    <w:rsid w:val="00AD0E8F"/>
    <w:rsid w:val="00AD0F56"/>
    <w:rsid w:val="00AD1507"/>
    <w:rsid w:val="00AD29BD"/>
    <w:rsid w:val="00AD2A5D"/>
    <w:rsid w:val="00AD314A"/>
    <w:rsid w:val="00AD3B68"/>
    <w:rsid w:val="00AD429D"/>
    <w:rsid w:val="00AD48A4"/>
    <w:rsid w:val="00AD4CB3"/>
    <w:rsid w:val="00AD4D87"/>
    <w:rsid w:val="00AD5BEA"/>
    <w:rsid w:val="00AD5FC9"/>
    <w:rsid w:val="00AD6BB6"/>
    <w:rsid w:val="00AD6C3C"/>
    <w:rsid w:val="00AD6EF8"/>
    <w:rsid w:val="00AD75A0"/>
    <w:rsid w:val="00AD766C"/>
    <w:rsid w:val="00AE0A08"/>
    <w:rsid w:val="00AE1152"/>
    <w:rsid w:val="00AE140B"/>
    <w:rsid w:val="00AE1462"/>
    <w:rsid w:val="00AE15E7"/>
    <w:rsid w:val="00AE1627"/>
    <w:rsid w:val="00AE1E4B"/>
    <w:rsid w:val="00AE2164"/>
    <w:rsid w:val="00AE2166"/>
    <w:rsid w:val="00AE2227"/>
    <w:rsid w:val="00AE2E05"/>
    <w:rsid w:val="00AE321F"/>
    <w:rsid w:val="00AE329D"/>
    <w:rsid w:val="00AE34A1"/>
    <w:rsid w:val="00AE376B"/>
    <w:rsid w:val="00AE37CD"/>
    <w:rsid w:val="00AE3E45"/>
    <w:rsid w:val="00AE3F4F"/>
    <w:rsid w:val="00AE4666"/>
    <w:rsid w:val="00AE4A38"/>
    <w:rsid w:val="00AE4B40"/>
    <w:rsid w:val="00AE51AF"/>
    <w:rsid w:val="00AE616A"/>
    <w:rsid w:val="00AE6481"/>
    <w:rsid w:val="00AE65CE"/>
    <w:rsid w:val="00AE6992"/>
    <w:rsid w:val="00AE6AEE"/>
    <w:rsid w:val="00AE6B47"/>
    <w:rsid w:val="00AE6FB9"/>
    <w:rsid w:val="00AE7EDB"/>
    <w:rsid w:val="00AF09E2"/>
    <w:rsid w:val="00AF0C96"/>
    <w:rsid w:val="00AF1458"/>
    <w:rsid w:val="00AF15E5"/>
    <w:rsid w:val="00AF1A08"/>
    <w:rsid w:val="00AF1BF0"/>
    <w:rsid w:val="00AF24EC"/>
    <w:rsid w:val="00AF2893"/>
    <w:rsid w:val="00AF2A87"/>
    <w:rsid w:val="00AF2CAF"/>
    <w:rsid w:val="00AF3665"/>
    <w:rsid w:val="00AF3DFC"/>
    <w:rsid w:val="00AF3EE9"/>
    <w:rsid w:val="00AF4742"/>
    <w:rsid w:val="00AF4881"/>
    <w:rsid w:val="00AF5111"/>
    <w:rsid w:val="00AF52A9"/>
    <w:rsid w:val="00AF54B6"/>
    <w:rsid w:val="00AF5581"/>
    <w:rsid w:val="00AF5CD0"/>
    <w:rsid w:val="00AF6127"/>
    <w:rsid w:val="00AF64CD"/>
    <w:rsid w:val="00AF6553"/>
    <w:rsid w:val="00AF65A6"/>
    <w:rsid w:val="00AF6D09"/>
    <w:rsid w:val="00AF73A8"/>
    <w:rsid w:val="00AF7917"/>
    <w:rsid w:val="00AF798A"/>
    <w:rsid w:val="00AF7C3C"/>
    <w:rsid w:val="00B00521"/>
    <w:rsid w:val="00B0088E"/>
    <w:rsid w:val="00B00C33"/>
    <w:rsid w:val="00B011C5"/>
    <w:rsid w:val="00B01414"/>
    <w:rsid w:val="00B0163E"/>
    <w:rsid w:val="00B017E4"/>
    <w:rsid w:val="00B019A3"/>
    <w:rsid w:val="00B01EC6"/>
    <w:rsid w:val="00B01ECA"/>
    <w:rsid w:val="00B0211F"/>
    <w:rsid w:val="00B02611"/>
    <w:rsid w:val="00B028C7"/>
    <w:rsid w:val="00B02CC2"/>
    <w:rsid w:val="00B02CF8"/>
    <w:rsid w:val="00B02DA7"/>
    <w:rsid w:val="00B0389E"/>
    <w:rsid w:val="00B03B0E"/>
    <w:rsid w:val="00B046BE"/>
    <w:rsid w:val="00B04EAD"/>
    <w:rsid w:val="00B05A22"/>
    <w:rsid w:val="00B05ACE"/>
    <w:rsid w:val="00B05ED5"/>
    <w:rsid w:val="00B0610F"/>
    <w:rsid w:val="00B06614"/>
    <w:rsid w:val="00B06793"/>
    <w:rsid w:val="00B068D5"/>
    <w:rsid w:val="00B07776"/>
    <w:rsid w:val="00B07D83"/>
    <w:rsid w:val="00B07DDD"/>
    <w:rsid w:val="00B100E8"/>
    <w:rsid w:val="00B10438"/>
    <w:rsid w:val="00B10E35"/>
    <w:rsid w:val="00B110CA"/>
    <w:rsid w:val="00B124E9"/>
    <w:rsid w:val="00B126C4"/>
    <w:rsid w:val="00B126E1"/>
    <w:rsid w:val="00B12BD4"/>
    <w:rsid w:val="00B12C64"/>
    <w:rsid w:val="00B13A79"/>
    <w:rsid w:val="00B13D1E"/>
    <w:rsid w:val="00B13DEC"/>
    <w:rsid w:val="00B144EC"/>
    <w:rsid w:val="00B14865"/>
    <w:rsid w:val="00B14C86"/>
    <w:rsid w:val="00B14DCF"/>
    <w:rsid w:val="00B150D8"/>
    <w:rsid w:val="00B151C0"/>
    <w:rsid w:val="00B15706"/>
    <w:rsid w:val="00B15D05"/>
    <w:rsid w:val="00B16039"/>
    <w:rsid w:val="00B16AFB"/>
    <w:rsid w:val="00B173DF"/>
    <w:rsid w:val="00B17698"/>
    <w:rsid w:val="00B17883"/>
    <w:rsid w:val="00B17DED"/>
    <w:rsid w:val="00B17E3D"/>
    <w:rsid w:val="00B20479"/>
    <w:rsid w:val="00B207DC"/>
    <w:rsid w:val="00B20BA4"/>
    <w:rsid w:val="00B21044"/>
    <w:rsid w:val="00B213FB"/>
    <w:rsid w:val="00B21519"/>
    <w:rsid w:val="00B21AAA"/>
    <w:rsid w:val="00B21C88"/>
    <w:rsid w:val="00B22624"/>
    <w:rsid w:val="00B2264E"/>
    <w:rsid w:val="00B226CF"/>
    <w:rsid w:val="00B22B38"/>
    <w:rsid w:val="00B2327F"/>
    <w:rsid w:val="00B23DF8"/>
    <w:rsid w:val="00B246A8"/>
    <w:rsid w:val="00B2478E"/>
    <w:rsid w:val="00B24BD4"/>
    <w:rsid w:val="00B250A4"/>
    <w:rsid w:val="00B258BB"/>
    <w:rsid w:val="00B25B10"/>
    <w:rsid w:val="00B25F8E"/>
    <w:rsid w:val="00B26367"/>
    <w:rsid w:val="00B2673B"/>
    <w:rsid w:val="00B269C4"/>
    <w:rsid w:val="00B26F54"/>
    <w:rsid w:val="00B26FC7"/>
    <w:rsid w:val="00B26FEF"/>
    <w:rsid w:val="00B2703E"/>
    <w:rsid w:val="00B2713E"/>
    <w:rsid w:val="00B27697"/>
    <w:rsid w:val="00B276DD"/>
    <w:rsid w:val="00B277AF"/>
    <w:rsid w:val="00B2793E"/>
    <w:rsid w:val="00B307A3"/>
    <w:rsid w:val="00B30C5A"/>
    <w:rsid w:val="00B30E5E"/>
    <w:rsid w:val="00B31288"/>
    <w:rsid w:val="00B31814"/>
    <w:rsid w:val="00B31974"/>
    <w:rsid w:val="00B3269E"/>
    <w:rsid w:val="00B32884"/>
    <w:rsid w:val="00B329A9"/>
    <w:rsid w:val="00B32A82"/>
    <w:rsid w:val="00B3312F"/>
    <w:rsid w:val="00B337B4"/>
    <w:rsid w:val="00B33AA9"/>
    <w:rsid w:val="00B33BF1"/>
    <w:rsid w:val="00B33F87"/>
    <w:rsid w:val="00B340B0"/>
    <w:rsid w:val="00B343CF"/>
    <w:rsid w:val="00B3451B"/>
    <w:rsid w:val="00B34526"/>
    <w:rsid w:val="00B34870"/>
    <w:rsid w:val="00B34A43"/>
    <w:rsid w:val="00B34D44"/>
    <w:rsid w:val="00B35716"/>
    <w:rsid w:val="00B35E73"/>
    <w:rsid w:val="00B35FE3"/>
    <w:rsid w:val="00B36381"/>
    <w:rsid w:val="00B364BD"/>
    <w:rsid w:val="00B3660B"/>
    <w:rsid w:val="00B3744B"/>
    <w:rsid w:val="00B378EF"/>
    <w:rsid w:val="00B37AFD"/>
    <w:rsid w:val="00B407A1"/>
    <w:rsid w:val="00B40D43"/>
    <w:rsid w:val="00B41AE9"/>
    <w:rsid w:val="00B42623"/>
    <w:rsid w:val="00B4269A"/>
    <w:rsid w:val="00B42A95"/>
    <w:rsid w:val="00B42CA1"/>
    <w:rsid w:val="00B42D79"/>
    <w:rsid w:val="00B431A2"/>
    <w:rsid w:val="00B43213"/>
    <w:rsid w:val="00B435E1"/>
    <w:rsid w:val="00B43974"/>
    <w:rsid w:val="00B43AE5"/>
    <w:rsid w:val="00B43EFF"/>
    <w:rsid w:val="00B43F1D"/>
    <w:rsid w:val="00B43F88"/>
    <w:rsid w:val="00B4464D"/>
    <w:rsid w:val="00B44EA5"/>
    <w:rsid w:val="00B45018"/>
    <w:rsid w:val="00B45B9B"/>
    <w:rsid w:val="00B45D30"/>
    <w:rsid w:val="00B45FDF"/>
    <w:rsid w:val="00B467E4"/>
    <w:rsid w:val="00B46ABF"/>
    <w:rsid w:val="00B46CCB"/>
    <w:rsid w:val="00B47170"/>
    <w:rsid w:val="00B47251"/>
    <w:rsid w:val="00B47303"/>
    <w:rsid w:val="00B4735A"/>
    <w:rsid w:val="00B50A5D"/>
    <w:rsid w:val="00B50D39"/>
    <w:rsid w:val="00B517E6"/>
    <w:rsid w:val="00B51C15"/>
    <w:rsid w:val="00B52A2C"/>
    <w:rsid w:val="00B52E62"/>
    <w:rsid w:val="00B52F56"/>
    <w:rsid w:val="00B5314F"/>
    <w:rsid w:val="00B53492"/>
    <w:rsid w:val="00B53B8D"/>
    <w:rsid w:val="00B53C3F"/>
    <w:rsid w:val="00B53DA4"/>
    <w:rsid w:val="00B53FAE"/>
    <w:rsid w:val="00B54D02"/>
    <w:rsid w:val="00B54E77"/>
    <w:rsid w:val="00B5507D"/>
    <w:rsid w:val="00B551BF"/>
    <w:rsid w:val="00B55C17"/>
    <w:rsid w:val="00B56B2C"/>
    <w:rsid w:val="00B56C2B"/>
    <w:rsid w:val="00B56E1A"/>
    <w:rsid w:val="00B56EB8"/>
    <w:rsid w:val="00B56F59"/>
    <w:rsid w:val="00B57348"/>
    <w:rsid w:val="00B57715"/>
    <w:rsid w:val="00B60480"/>
    <w:rsid w:val="00B6103F"/>
    <w:rsid w:val="00B61B80"/>
    <w:rsid w:val="00B61C36"/>
    <w:rsid w:val="00B63988"/>
    <w:rsid w:val="00B63B22"/>
    <w:rsid w:val="00B63E8A"/>
    <w:rsid w:val="00B640FD"/>
    <w:rsid w:val="00B64237"/>
    <w:rsid w:val="00B645F8"/>
    <w:rsid w:val="00B64CE0"/>
    <w:rsid w:val="00B64E10"/>
    <w:rsid w:val="00B64F60"/>
    <w:rsid w:val="00B64F74"/>
    <w:rsid w:val="00B64FFD"/>
    <w:rsid w:val="00B65222"/>
    <w:rsid w:val="00B652E1"/>
    <w:rsid w:val="00B654CF"/>
    <w:rsid w:val="00B660F0"/>
    <w:rsid w:val="00B66ADE"/>
    <w:rsid w:val="00B66CD3"/>
    <w:rsid w:val="00B66F8A"/>
    <w:rsid w:val="00B67620"/>
    <w:rsid w:val="00B6776A"/>
    <w:rsid w:val="00B67816"/>
    <w:rsid w:val="00B67A04"/>
    <w:rsid w:val="00B67AED"/>
    <w:rsid w:val="00B67B45"/>
    <w:rsid w:val="00B67C90"/>
    <w:rsid w:val="00B70682"/>
    <w:rsid w:val="00B707F1"/>
    <w:rsid w:val="00B70AC2"/>
    <w:rsid w:val="00B70D76"/>
    <w:rsid w:val="00B715B5"/>
    <w:rsid w:val="00B71CA5"/>
    <w:rsid w:val="00B72018"/>
    <w:rsid w:val="00B72118"/>
    <w:rsid w:val="00B723BA"/>
    <w:rsid w:val="00B726F0"/>
    <w:rsid w:val="00B727B7"/>
    <w:rsid w:val="00B72E2F"/>
    <w:rsid w:val="00B72FDE"/>
    <w:rsid w:val="00B733E2"/>
    <w:rsid w:val="00B7371A"/>
    <w:rsid w:val="00B74102"/>
    <w:rsid w:val="00B74117"/>
    <w:rsid w:val="00B7448F"/>
    <w:rsid w:val="00B74A1A"/>
    <w:rsid w:val="00B74C62"/>
    <w:rsid w:val="00B74CD5"/>
    <w:rsid w:val="00B758FB"/>
    <w:rsid w:val="00B75F99"/>
    <w:rsid w:val="00B76335"/>
    <w:rsid w:val="00B766BB"/>
    <w:rsid w:val="00B76762"/>
    <w:rsid w:val="00B76AB4"/>
    <w:rsid w:val="00B76E39"/>
    <w:rsid w:val="00B77294"/>
    <w:rsid w:val="00B7731F"/>
    <w:rsid w:val="00B776C2"/>
    <w:rsid w:val="00B77A7C"/>
    <w:rsid w:val="00B80574"/>
    <w:rsid w:val="00B807CC"/>
    <w:rsid w:val="00B809C8"/>
    <w:rsid w:val="00B80E56"/>
    <w:rsid w:val="00B81DA0"/>
    <w:rsid w:val="00B81F6B"/>
    <w:rsid w:val="00B81F96"/>
    <w:rsid w:val="00B82081"/>
    <w:rsid w:val="00B82472"/>
    <w:rsid w:val="00B827C6"/>
    <w:rsid w:val="00B82D2D"/>
    <w:rsid w:val="00B82E1B"/>
    <w:rsid w:val="00B8366C"/>
    <w:rsid w:val="00B83C7E"/>
    <w:rsid w:val="00B83F58"/>
    <w:rsid w:val="00B84404"/>
    <w:rsid w:val="00B84648"/>
    <w:rsid w:val="00B848F1"/>
    <w:rsid w:val="00B84943"/>
    <w:rsid w:val="00B84C12"/>
    <w:rsid w:val="00B84E29"/>
    <w:rsid w:val="00B8524E"/>
    <w:rsid w:val="00B85444"/>
    <w:rsid w:val="00B85524"/>
    <w:rsid w:val="00B8585F"/>
    <w:rsid w:val="00B860FD"/>
    <w:rsid w:val="00B86831"/>
    <w:rsid w:val="00B868F6"/>
    <w:rsid w:val="00B86C52"/>
    <w:rsid w:val="00B8796C"/>
    <w:rsid w:val="00B87D30"/>
    <w:rsid w:val="00B87E96"/>
    <w:rsid w:val="00B87EA3"/>
    <w:rsid w:val="00B900E9"/>
    <w:rsid w:val="00B90AA2"/>
    <w:rsid w:val="00B916FB"/>
    <w:rsid w:val="00B9198F"/>
    <w:rsid w:val="00B919F9"/>
    <w:rsid w:val="00B91A4A"/>
    <w:rsid w:val="00B91FB0"/>
    <w:rsid w:val="00B92062"/>
    <w:rsid w:val="00B92355"/>
    <w:rsid w:val="00B92388"/>
    <w:rsid w:val="00B923EA"/>
    <w:rsid w:val="00B92577"/>
    <w:rsid w:val="00B92E76"/>
    <w:rsid w:val="00B9319E"/>
    <w:rsid w:val="00B931BF"/>
    <w:rsid w:val="00B935A5"/>
    <w:rsid w:val="00B93899"/>
    <w:rsid w:val="00B93B5F"/>
    <w:rsid w:val="00B940B4"/>
    <w:rsid w:val="00B940C5"/>
    <w:rsid w:val="00B94220"/>
    <w:rsid w:val="00B94B99"/>
    <w:rsid w:val="00B94C20"/>
    <w:rsid w:val="00B9563A"/>
    <w:rsid w:val="00B95843"/>
    <w:rsid w:val="00B958D9"/>
    <w:rsid w:val="00B9671B"/>
    <w:rsid w:val="00B96957"/>
    <w:rsid w:val="00B96C02"/>
    <w:rsid w:val="00B97054"/>
    <w:rsid w:val="00B97989"/>
    <w:rsid w:val="00B97FF3"/>
    <w:rsid w:val="00BA05E9"/>
    <w:rsid w:val="00BA071B"/>
    <w:rsid w:val="00BA082B"/>
    <w:rsid w:val="00BA0AF6"/>
    <w:rsid w:val="00BA0D1A"/>
    <w:rsid w:val="00BA0E2D"/>
    <w:rsid w:val="00BA1014"/>
    <w:rsid w:val="00BA14E0"/>
    <w:rsid w:val="00BA1B72"/>
    <w:rsid w:val="00BA2024"/>
    <w:rsid w:val="00BA2287"/>
    <w:rsid w:val="00BA272B"/>
    <w:rsid w:val="00BA29A2"/>
    <w:rsid w:val="00BA3476"/>
    <w:rsid w:val="00BA3826"/>
    <w:rsid w:val="00BA403D"/>
    <w:rsid w:val="00BA4613"/>
    <w:rsid w:val="00BA4F77"/>
    <w:rsid w:val="00BA5037"/>
    <w:rsid w:val="00BA5719"/>
    <w:rsid w:val="00BA5C36"/>
    <w:rsid w:val="00BA5F0E"/>
    <w:rsid w:val="00BA6067"/>
    <w:rsid w:val="00BA6726"/>
    <w:rsid w:val="00BA6849"/>
    <w:rsid w:val="00BA7047"/>
    <w:rsid w:val="00BA76BB"/>
    <w:rsid w:val="00BA7981"/>
    <w:rsid w:val="00BA7B95"/>
    <w:rsid w:val="00BB03B5"/>
    <w:rsid w:val="00BB0456"/>
    <w:rsid w:val="00BB0711"/>
    <w:rsid w:val="00BB0812"/>
    <w:rsid w:val="00BB099B"/>
    <w:rsid w:val="00BB0E38"/>
    <w:rsid w:val="00BB163C"/>
    <w:rsid w:val="00BB168E"/>
    <w:rsid w:val="00BB182D"/>
    <w:rsid w:val="00BB32CF"/>
    <w:rsid w:val="00BB38F9"/>
    <w:rsid w:val="00BB436F"/>
    <w:rsid w:val="00BB44EF"/>
    <w:rsid w:val="00BB4939"/>
    <w:rsid w:val="00BB4B53"/>
    <w:rsid w:val="00BB4F3B"/>
    <w:rsid w:val="00BB540B"/>
    <w:rsid w:val="00BB5BB5"/>
    <w:rsid w:val="00BB5DFC"/>
    <w:rsid w:val="00BB64D3"/>
    <w:rsid w:val="00BB6DA3"/>
    <w:rsid w:val="00BB6FEA"/>
    <w:rsid w:val="00BB750C"/>
    <w:rsid w:val="00BB7688"/>
    <w:rsid w:val="00BB7701"/>
    <w:rsid w:val="00BB7B78"/>
    <w:rsid w:val="00BB7E86"/>
    <w:rsid w:val="00BC0356"/>
    <w:rsid w:val="00BC06D1"/>
    <w:rsid w:val="00BC0862"/>
    <w:rsid w:val="00BC0B88"/>
    <w:rsid w:val="00BC12CF"/>
    <w:rsid w:val="00BC1683"/>
    <w:rsid w:val="00BC1908"/>
    <w:rsid w:val="00BC1A1F"/>
    <w:rsid w:val="00BC1ADA"/>
    <w:rsid w:val="00BC1C78"/>
    <w:rsid w:val="00BC2177"/>
    <w:rsid w:val="00BC2575"/>
    <w:rsid w:val="00BC27AB"/>
    <w:rsid w:val="00BC2990"/>
    <w:rsid w:val="00BC2DB5"/>
    <w:rsid w:val="00BC3905"/>
    <w:rsid w:val="00BC46C5"/>
    <w:rsid w:val="00BC4C3E"/>
    <w:rsid w:val="00BC4E32"/>
    <w:rsid w:val="00BC523C"/>
    <w:rsid w:val="00BC5282"/>
    <w:rsid w:val="00BC5A70"/>
    <w:rsid w:val="00BC6784"/>
    <w:rsid w:val="00BC7595"/>
    <w:rsid w:val="00BC7B58"/>
    <w:rsid w:val="00BD06A5"/>
    <w:rsid w:val="00BD0DEF"/>
    <w:rsid w:val="00BD1137"/>
    <w:rsid w:val="00BD1215"/>
    <w:rsid w:val="00BD12BC"/>
    <w:rsid w:val="00BD13C4"/>
    <w:rsid w:val="00BD1419"/>
    <w:rsid w:val="00BD1EF3"/>
    <w:rsid w:val="00BD24D3"/>
    <w:rsid w:val="00BD2679"/>
    <w:rsid w:val="00BD279D"/>
    <w:rsid w:val="00BD2E7B"/>
    <w:rsid w:val="00BD31BB"/>
    <w:rsid w:val="00BD31E1"/>
    <w:rsid w:val="00BD34D3"/>
    <w:rsid w:val="00BD3C18"/>
    <w:rsid w:val="00BD3DF3"/>
    <w:rsid w:val="00BD41B5"/>
    <w:rsid w:val="00BD46FE"/>
    <w:rsid w:val="00BD47FB"/>
    <w:rsid w:val="00BD4F84"/>
    <w:rsid w:val="00BD5248"/>
    <w:rsid w:val="00BD5AF4"/>
    <w:rsid w:val="00BD6090"/>
    <w:rsid w:val="00BD62AF"/>
    <w:rsid w:val="00BD658B"/>
    <w:rsid w:val="00BD6D72"/>
    <w:rsid w:val="00BD7027"/>
    <w:rsid w:val="00BD70CA"/>
    <w:rsid w:val="00BD71FB"/>
    <w:rsid w:val="00BD75FD"/>
    <w:rsid w:val="00BD77A6"/>
    <w:rsid w:val="00BD7D3B"/>
    <w:rsid w:val="00BE0B3D"/>
    <w:rsid w:val="00BE0F7A"/>
    <w:rsid w:val="00BE1023"/>
    <w:rsid w:val="00BE1201"/>
    <w:rsid w:val="00BE1289"/>
    <w:rsid w:val="00BE1FD9"/>
    <w:rsid w:val="00BE22AB"/>
    <w:rsid w:val="00BE2964"/>
    <w:rsid w:val="00BE2B2A"/>
    <w:rsid w:val="00BE2D9D"/>
    <w:rsid w:val="00BE318E"/>
    <w:rsid w:val="00BE31CD"/>
    <w:rsid w:val="00BE32C6"/>
    <w:rsid w:val="00BE3627"/>
    <w:rsid w:val="00BE37EF"/>
    <w:rsid w:val="00BE39FE"/>
    <w:rsid w:val="00BE4135"/>
    <w:rsid w:val="00BE42E9"/>
    <w:rsid w:val="00BE51A8"/>
    <w:rsid w:val="00BE5291"/>
    <w:rsid w:val="00BE543A"/>
    <w:rsid w:val="00BE55C7"/>
    <w:rsid w:val="00BE5A23"/>
    <w:rsid w:val="00BE6069"/>
    <w:rsid w:val="00BE661F"/>
    <w:rsid w:val="00BE6E94"/>
    <w:rsid w:val="00BE7566"/>
    <w:rsid w:val="00BE7829"/>
    <w:rsid w:val="00BE7DF7"/>
    <w:rsid w:val="00BE7F45"/>
    <w:rsid w:val="00BF052B"/>
    <w:rsid w:val="00BF0741"/>
    <w:rsid w:val="00BF07BF"/>
    <w:rsid w:val="00BF0A16"/>
    <w:rsid w:val="00BF0B28"/>
    <w:rsid w:val="00BF0E84"/>
    <w:rsid w:val="00BF1253"/>
    <w:rsid w:val="00BF1D3B"/>
    <w:rsid w:val="00BF21E8"/>
    <w:rsid w:val="00BF234B"/>
    <w:rsid w:val="00BF2A76"/>
    <w:rsid w:val="00BF319B"/>
    <w:rsid w:val="00BF33F1"/>
    <w:rsid w:val="00BF35D0"/>
    <w:rsid w:val="00BF3B7B"/>
    <w:rsid w:val="00BF3BDA"/>
    <w:rsid w:val="00BF3EFD"/>
    <w:rsid w:val="00BF40C0"/>
    <w:rsid w:val="00BF41FD"/>
    <w:rsid w:val="00BF4FD9"/>
    <w:rsid w:val="00BF5504"/>
    <w:rsid w:val="00BF5EED"/>
    <w:rsid w:val="00BF6510"/>
    <w:rsid w:val="00BF674A"/>
    <w:rsid w:val="00BF6AAD"/>
    <w:rsid w:val="00BF6B17"/>
    <w:rsid w:val="00BF70B5"/>
    <w:rsid w:val="00BF7116"/>
    <w:rsid w:val="00BF7717"/>
    <w:rsid w:val="00BF7AD5"/>
    <w:rsid w:val="00C00187"/>
    <w:rsid w:val="00C009F6"/>
    <w:rsid w:val="00C00EC9"/>
    <w:rsid w:val="00C02006"/>
    <w:rsid w:val="00C02050"/>
    <w:rsid w:val="00C02A80"/>
    <w:rsid w:val="00C03DB9"/>
    <w:rsid w:val="00C0492F"/>
    <w:rsid w:val="00C056E4"/>
    <w:rsid w:val="00C05BE7"/>
    <w:rsid w:val="00C062BF"/>
    <w:rsid w:val="00C0723D"/>
    <w:rsid w:val="00C07354"/>
    <w:rsid w:val="00C0767E"/>
    <w:rsid w:val="00C07A3B"/>
    <w:rsid w:val="00C07D65"/>
    <w:rsid w:val="00C10973"/>
    <w:rsid w:val="00C10DBD"/>
    <w:rsid w:val="00C10DED"/>
    <w:rsid w:val="00C1107A"/>
    <w:rsid w:val="00C114D6"/>
    <w:rsid w:val="00C11A3A"/>
    <w:rsid w:val="00C11C3A"/>
    <w:rsid w:val="00C12BFC"/>
    <w:rsid w:val="00C13153"/>
    <w:rsid w:val="00C13BDF"/>
    <w:rsid w:val="00C13D44"/>
    <w:rsid w:val="00C140C5"/>
    <w:rsid w:val="00C14340"/>
    <w:rsid w:val="00C144BB"/>
    <w:rsid w:val="00C146E7"/>
    <w:rsid w:val="00C14B34"/>
    <w:rsid w:val="00C14C9B"/>
    <w:rsid w:val="00C15361"/>
    <w:rsid w:val="00C15D09"/>
    <w:rsid w:val="00C160F7"/>
    <w:rsid w:val="00C16604"/>
    <w:rsid w:val="00C16D30"/>
    <w:rsid w:val="00C1701B"/>
    <w:rsid w:val="00C175DB"/>
    <w:rsid w:val="00C17BFF"/>
    <w:rsid w:val="00C17D3C"/>
    <w:rsid w:val="00C208C2"/>
    <w:rsid w:val="00C2092D"/>
    <w:rsid w:val="00C20FD6"/>
    <w:rsid w:val="00C21061"/>
    <w:rsid w:val="00C21109"/>
    <w:rsid w:val="00C215AF"/>
    <w:rsid w:val="00C21727"/>
    <w:rsid w:val="00C218FC"/>
    <w:rsid w:val="00C21BB4"/>
    <w:rsid w:val="00C21C0D"/>
    <w:rsid w:val="00C21CDA"/>
    <w:rsid w:val="00C21DFE"/>
    <w:rsid w:val="00C22256"/>
    <w:rsid w:val="00C227B2"/>
    <w:rsid w:val="00C23CF3"/>
    <w:rsid w:val="00C24909"/>
    <w:rsid w:val="00C24D7B"/>
    <w:rsid w:val="00C25DEE"/>
    <w:rsid w:val="00C26075"/>
    <w:rsid w:val="00C26649"/>
    <w:rsid w:val="00C2667D"/>
    <w:rsid w:val="00C27050"/>
    <w:rsid w:val="00C27132"/>
    <w:rsid w:val="00C271DE"/>
    <w:rsid w:val="00C27273"/>
    <w:rsid w:val="00C27505"/>
    <w:rsid w:val="00C27643"/>
    <w:rsid w:val="00C276E5"/>
    <w:rsid w:val="00C2797B"/>
    <w:rsid w:val="00C27D56"/>
    <w:rsid w:val="00C27E95"/>
    <w:rsid w:val="00C27EC6"/>
    <w:rsid w:val="00C300A6"/>
    <w:rsid w:val="00C3020D"/>
    <w:rsid w:val="00C30265"/>
    <w:rsid w:val="00C303CD"/>
    <w:rsid w:val="00C303E1"/>
    <w:rsid w:val="00C30489"/>
    <w:rsid w:val="00C309DD"/>
    <w:rsid w:val="00C30E36"/>
    <w:rsid w:val="00C30E67"/>
    <w:rsid w:val="00C30F67"/>
    <w:rsid w:val="00C3127D"/>
    <w:rsid w:val="00C312AC"/>
    <w:rsid w:val="00C317A4"/>
    <w:rsid w:val="00C31AB9"/>
    <w:rsid w:val="00C31B4F"/>
    <w:rsid w:val="00C31EF8"/>
    <w:rsid w:val="00C322E7"/>
    <w:rsid w:val="00C3264B"/>
    <w:rsid w:val="00C3287A"/>
    <w:rsid w:val="00C32A5C"/>
    <w:rsid w:val="00C331FF"/>
    <w:rsid w:val="00C3374A"/>
    <w:rsid w:val="00C33AB6"/>
    <w:rsid w:val="00C33AEE"/>
    <w:rsid w:val="00C3421E"/>
    <w:rsid w:val="00C34314"/>
    <w:rsid w:val="00C34787"/>
    <w:rsid w:val="00C34BCF"/>
    <w:rsid w:val="00C34DE9"/>
    <w:rsid w:val="00C353E4"/>
    <w:rsid w:val="00C35667"/>
    <w:rsid w:val="00C35808"/>
    <w:rsid w:val="00C35ADB"/>
    <w:rsid w:val="00C35E4D"/>
    <w:rsid w:val="00C36374"/>
    <w:rsid w:val="00C36C4F"/>
    <w:rsid w:val="00C36CC5"/>
    <w:rsid w:val="00C36D46"/>
    <w:rsid w:val="00C3712E"/>
    <w:rsid w:val="00C37474"/>
    <w:rsid w:val="00C377DF"/>
    <w:rsid w:val="00C37961"/>
    <w:rsid w:val="00C37E51"/>
    <w:rsid w:val="00C4031E"/>
    <w:rsid w:val="00C41099"/>
    <w:rsid w:val="00C41694"/>
    <w:rsid w:val="00C41C74"/>
    <w:rsid w:val="00C422C6"/>
    <w:rsid w:val="00C42EB0"/>
    <w:rsid w:val="00C42FA4"/>
    <w:rsid w:val="00C43342"/>
    <w:rsid w:val="00C43502"/>
    <w:rsid w:val="00C438C4"/>
    <w:rsid w:val="00C43CB1"/>
    <w:rsid w:val="00C43EF4"/>
    <w:rsid w:val="00C43F37"/>
    <w:rsid w:val="00C44730"/>
    <w:rsid w:val="00C4479F"/>
    <w:rsid w:val="00C44DAA"/>
    <w:rsid w:val="00C45082"/>
    <w:rsid w:val="00C45453"/>
    <w:rsid w:val="00C45625"/>
    <w:rsid w:val="00C460B7"/>
    <w:rsid w:val="00C46887"/>
    <w:rsid w:val="00C4708A"/>
    <w:rsid w:val="00C472EB"/>
    <w:rsid w:val="00C47363"/>
    <w:rsid w:val="00C47954"/>
    <w:rsid w:val="00C5009D"/>
    <w:rsid w:val="00C50BEF"/>
    <w:rsid w:val="00C50CA3"/>
    <w:rsid w:val="00C51193"/>
    <w:rsid w:val="00C512C8"/>
    <w:rsid w:val="00C51D5B"/>
    <w:rsid w:val="00C5321E"/>
    <w:rsid w:val="00C5463F"/>
    <w:rsid w:val="00C553F4"/>
    <w:rsid w:val="00C558C5"/>
    <w:rsid w:val="00C55A6D"/>
    <w:rsid w:val="00C55AC7"/>
    <w:rsid w:val="00C55CC4"/>
    <w:rsid w:val="00C56145"/>
    <w:rsid w:val="00C562FD"/>
    <w:rsid w:val="00C5655E"/>
    <w:rsid w:val="00C57093"/>
    <w:rsid w:val="00C573CA"/>
    <w:rsid w:val="00C57674"/>
    <w:rsid w:val="00C57820"/>
    <w:rsid w:val="00C57CF1"/>
    <w:rsid w:val="00C60362"/>
    <w:rsid w:val="00C61333"/>
    <w:rsid w:val="00C6154D"/>
    <w:rsid w:val="00C61D94"/>
    <w:rsid w:val="00C620F4"/>
    <w:rsid w:val="00C62EEC"/>
    <w:rsid w:val="00C631DD"/>
    <w:rsid w:val="00C63879"/>
    <w:rsid w:val="00C63EA0"/>
    <w:rsid w:val="00C63F6F"/>
    <w:rsid w:val="00C64EA5"/>
    <w:rsid w:val="00C64F98"/>
    <w:rsid w:val="00C65244"/>
    <w:rsid w:val="00C65B5B"/>
    <w:rsid w:val="00C666C3"/>
    <w:rsid w:val="00C67240"/>
    <w:rsid w:val="00C67A6F"/>
    <w:rsid w:val="00C67A81"/>
    <w:rsid w:val="00C67F1F"/>
    <w:rsid w:val="00C701A0"/>
    <w:rsid w:val="00C70268"/>
    <w:rsid w:val="00C70419"/>
    <w:rsid w:val="00C70934"/>
    <w:rsid w:val="00C71B27"/>
    <w:rsid w:val="00C71C61"/>
    <w:rsid w:val="00C71D9F"/>
    <w:rsid w:val="00C7235C"/>
    <w:rsid w:val="00C72645"/>
    <w:rsid w:val="00C72EA8"/>
    <w:rsid w:val="00C73025"/>
    <w:rsid w:val="00C7355E"/>
    <w:rsid w:val="00C73830"/>
    <w:rsid w:val="00C739FB"/>
    <w:rsid w:val="00C73D28"/>
    <w:rsid w:val="00C73DB4"/>
    <w:rsid w:val="00C74173"/>
    <w:rsid w:val="00C74233"/>
    <w:rsid w:val="00C7428D"/>
    <w:rsid w:val="00C7463C"/>
    <w:rsid w:val="00C74678"/>
    <w:rsid w:val="00C74765"/>
    <w:rsid w:val="00C7486E"/>
    <w:rsid w:val="00C74A03"/>
    <w:rsid w:val="00C74F9F"/>
    <w:rsid w:val="00C750DB"/>
    <w:rsid w:val="00C75452"/>
    <w:rsid w:val="00C760AC"/>
    <w:rsid w:val="00C76613"/>
    <w:rsid w:val="00C769AF"/>
    <w:rsid w:val="00C76CD9"/>
    <w:rsid w:val="00C76E30"/>
    <w:rsid w:val="00C809F2"/>
    <w:rsid w:val="00C80E02"/>
    <w:rsid w:val="00C80E7F"/>
    <w:rsid w:val="00C814EE"/>
    <w:rsid w:val="00C8164C"/>
    <w:rsid w:val="00C81F44"/>
    <w:rsid w:val="00C81F6F"/>
    <w:rsid w:val="00C82374"/>
    <w:rsid w:val="00C824EC"/>
    <w:rsid w:val="00C8290E"/>
    <w:rsid w:val="00C83399"/>
    <w:rsid w:val="00C83624"/>
    <w:rsid w:val="00C836D3"/>
    <w:rsid w:val="00C8370E"/>
    <w:rsid w:val="00C83CEA"/>
    <w:rsid w:val="00C84078"/>
    <w:rsid w:val="00C848B0"/>
    <w:rsid w:val="00C84A49"/>
    <w:rsid w:val="00C84B37"/>
    <w:rsid w:val="00C84E1C"/>
    <w:rsid w:val="00C8500F"/>
    <w:rsid w:val="00C8517F"/>
    <w:rsid w:val="00C8520A"/>
    <w:rsid w:val="00C8543A"/>
    <w:rsid w:val="00C854AF"/>
    <w:rsid w:val="00C8555D"/>
    <w:rsid w:val="00C85636"/>
    <w:rsid w:val="00C8593D"/>
    <w:rsid w:val="00C85BD3"/>
    <w:rsid w:val="00C85F1C"/>
    <w:rsid w:val="00C86737"/>
    <w:rsid w:val="00C86EE8"/>
    <w:rsid w:val="00C871E6"/>
    <w:rsid w:val="00C8739F"/>
    <w:rsid w:val="00C873F9"/>
    <w:rsid w:val="00C8741D"/>
    <w:rsid w:val="00C87608"/>
    <w:rsid w:val="00C87C67"/>
    <w:rsid w:val="00C87F19"/>
    <w:rsid w:val="00C90C8B"/>
    <w:rsid w:val="00C90D4F"/>
    <w:rsid w:val="00C918B4"/>
    <w:rsid w:val="00C91D26"/>
    <w:rsid w:val="00C923C3"/>
    <w:rsid w:val="00C93107"/>
    <w:rsid w:val="00C9315A"/>
    <w:rsid w:val="00C931A4"/>
    <w:rsid w:val="00C93448"/>
    <w:rsid w:val="00C9352B"/>
    <w:rsid w:val="00C93540"/>
    <w:rsid w:val="00C93553"/>
    <w:rsid w:val="00C937E0"/>
    <w:rsid w:val="00C9387F"/>
    <w:rsid w:val="00C939C5"/>
    <w:rsid w:val="00C93A05"/>
    <w:rsid w:val="00C93EF0"/>
    <w:rsid w:val="00C93FCB"/>
    <w:rsid w:val="00C9425B"/>
    <w:rsid w:val="00C9433D"/>
    <w:rsid w:val="00C947B4"/>
    <w:rsid w:val="00C948C3"/>
    <w:rsid w:val="00C952DB"/>
    <w:rsid w:val="00C95985"/>
    <w:rsid w:val="00C96B94"/>
    <w:rsid w:val="00C96E06"/>
    <w:rsid w:val="00C97033"/>
    <w:rsid w:val="00C9719B"/>
    <w:rsid w:val="00C9761A"/>
    <w:rsid w:val="00C97877"/>
    <w:rsid w:val="00C97B39"/>
    <w:rsid w:val="00C97E74"/>
    <w:rsid w:val="00CA0703"/>
    <w:rsid w:val="00CA0E75"/>
    <w:rsid w:val="00CA20F9"/>
    <w:rsid w:val="00CA2635"/>
    <w:rsid w:val="00CA2789"/>
    <w:rsid w:val="00CA2B1E"/>
    <w:rsid w:val="00CA2C00"/>
    <w:rsid w:val="00CA2E00"/>
    <w:rsid w:val="00CA32DA"/>
    <w:rsid w:val="00CA398E"/>
    <w:rsid w:val="00CA3A22"/>
    <w:rsid w:val="00CA3C4E"/>
    <w:rsid w:val="00CA3E43"/>
    <w:rsid w:val="00CA42E3"/>
    <w:rsid w:val="00CA4E1F"/>
    <w:rsid w:val="00CA5A8D"/>
    <w:rsid w:val="00CA5B2B"/>
    <w:rsid w:val="00CA5BAB"/>
    <w:rsid w:val="00CA5F74"/>
    <w:rsid w:val="00CA638D"/>
    <w:rsid w:val="00CA68C0"/>
    <w:rsid w:val="00CA6951"/>
    <w:rsid w:val="00CA7313"/>
    <w:rsid w:val="00CA75B3"/>
    <w:rsid w:val="00CA7765"/>
    <w:rsid w:val="00CA78D0"/>
    <w:rsid w:val="00CA7952"/>
    <w:rsid w:val="00CA7F1A"/>
    <w:rsid w:val="00CB0161"/>
    <w:rsid w:val="00CB0233"/>
    <w:rsid w:val="00CB0F3C"/>
    <w:rsid w:val="00CB10FA"/>
    <w:rsid w:val="00CB1A02"/>
    <w:rsid w:val="00CB1A7E"/>
    <w:rsid w:val="00CB2512"/>
    <w:rsid w:val="00CB2999"/>
    <w:rsid w:val="00CB2D20"/>
    <w:rsid w:val="00CB2DFE"/>
    <w:rsid w:val="00CB3093"/>
    <w:rsid w:val="00CB3510"/>
    <w:rsid w:val="00CB361D"/>
    <w:rsid w:val="00CB3643"/>
    <w:rsid w:val="00CB3750"/>
    <w:rsid w:val="00CB3762"/>
    <w:rsid w:val="00CB39AF"/>
    <w:rsid w:val="00CB3AEE"/>
    <w:rsid w:val="00CB4F4A"/>
    <w:rsid w:val="00CB59A0"/>
    <w:rsid w:val="00CB5EC9"/>
    <w:rsid w:val="00CB6278"/>
    <w:rsid w:val="00CB65E4"/>
    <w:rsid w:val="00CB6621"/>
    <w:rsid w:val="00CB66F4"/>
    <w:rsid w:val="00CB6811"/>
    <w:rsid w:val="00CB6E0A"/>
    <w:rsid w:val="00CB6F1C"/>
    <w:rsid w:val="00CB7882"/>
    <w:rsid w:val="00CB7A9D"/>
    <w:rsid w:val="00CB7C9B"/>
    <w:rsid w:val="00CC0771"/>
    <w:rsid w:val="00CC08CD"/>
    <w:rsid w:val="00CC0D3B"/>
    <w:rsid w:val="00CC1026"/>
    <w:rsid w:val="00CC1419"/>
    <w:rsid w:val="00CC14FA"/>
    <w:rsid w:val="00CC163F"/>
    <w:rsid w:val="00CC1706"/>
    <w:rsid w:val="00CC1A65"/>
    <w:rsid w:val="00CC1F18"/>
    <w:rsid w:val="00CC213F"/>
    <w:rsid w:val="00CC218B"/>
    <w:rsid w:val="00CC234C"/>
    <w:rsid w:val="00CC2531"/>
    <w:rsid w:val="00CC2D6B"/>
    <w:rsid w:val="00CC326F"/>
    <w:rsid w:val="00CC3660"/>
    <w:rsid w:val="00CC3CE9"/>
    <w:rsid w:val="00CC4777"/>
    <w:rsid w:val="00CC5026"/>
    <w:rsid w:val="00CC5414"/>
    <w:rsid w:val="00CC5488"/>
    <w:rsid w:val="00CC650B"/>
    <w:rsid w:val="00CC6626"/>
    <w:rsid w:val="00CC67B7"/>
    <w:rsid w:val="00CC6992"/>
    <w:rsid w:val="00CC74C3"/>
    <w:rsid w:val="00CC75B8"/>
    <w:rsid w:val="00CC7EA2"/>
    <w:rsid w:val="00CD0327"/>
    <w:rsid w:val="00CD0891"/>
    <w:rsid w:val="00CD090C"/>
    <w:rsid w:val="00CD0F51"/>
    <w:rsid w:val="00CD10D9"/>
    <w:rsid w:val="00CD1111"/>
    <w:rsid w:val="00CD119C"/>
    <w:rsid w:val="00CD1713"/>
    <w:rsid w:val="00CD19F7"/>
    <w:rsid w:val="00CD23CD"/>
    <w:rsid w:val="00CD2755"/>
    <w:rsid w:val="00CD29E1"/>
    <w:rsid w:val="00CD2B03"/>
    <w:rsid w:val="00CD2EDE"/>
    <w:rsid w:val="00CD2FE6"/>
    <w:rsid w:val="00CD3C30"/>
    <w:rsid w:val="00CD45FA"/>
    <w:rsid w:val="00CD48D2"/>
    <w:rsid w:val="00CD4A54"/>
    <w:rsid w:val="00CD4AB9"/>
    <w:rsid w:val="00CD4D48"/>
    <w:rsid w:val="00CD4E42"/>
    <w:rsid w:val="00CD58EA"/>
    <w:rsid w:val="00CD598A"/>
    <w:rsid w:val="00CD6056"/>
    <w:rsid w:val="00CD673E"/>
    <w:rsid w:val="00CD6FA3"/>
    <w:rsid w:val="00CD6FD6"/>
    <w:rsid w:val="00CD768F"/>
    <w:rsid w:val="00CD76BF"/>
    <w:rsid w:val="00CD7AAD"/>
    <w:rsid w:val="00CE0611"/>
    <w:rsid w:val="00CE0F77"/>
    <w:rsid w:val="00CE1BC0"/>
    <w:rsid w:val="00CE1CA9"/>
    <w:rsid w:val="00CE2C71"/>
    <w:rsid w:val="00CE2F1E"/>
    <w:rsid w:val="00CE3001"/>
    <w:rsid w:val="00CE32CD"/>
    <w:rsid w:val="00CE38A8"/>
    <w:rsid w:val="00CE4022"/>
    <w:rsid w:val="00CE4181"/>
    <w:rsid w:val="00CE4451"/>
    <w:rsid w:val="00CE45CF"/>
    <w:rsid w:val="00CE4932"/>
    <w:rsid w:val="00CE4B7F"/>
    <w:rsid w:val="00CE4CE2"/>
    <w:rsid w:val="00CE4FC8"/>
    <w:rsid w:val="00CE543C"/>
    <w:rsid w:val="00CE5488"/>
    <w:rsid w:val="00CE5A20"/>
    <w:rsid w:val="00CE63D0"/>
    <w:rsid w:val="00CE68B5"/>
    <w:rsid w:val="00CE6A72"/>
    <w:rsid w:val="00CE7502"/>
    <w:rsid w:val="00CE78A2"/>
    <w:rsid w:val="00CE78B9"/>
    <w:rsid w:val="00CF01EC"/>
    <w:rsid w:val="00CF03AA"/>
    <w:rsid w:val="00CF0576"/>
    <w:rsid w:val="00CF061D"/>
    <w:rsid w:val="00CF0F36"/>
    <w:rsid w:val="00CF0FEF"/>
    <w:rsid w:val="00CF1139"/>
    <w:rsid w:val="00CF1317"/>
    <w:rsid w:val="00CF1608"/>
    <w:rsid w:val="00CF1767"/>
    <w:rsid w:val="00CF1774"/>
    <w:rsid w:val="00CF1CD1"/>
    <w:rsid w:val="00CF2558"/>
    <w:rsid w:val="00CF272F"/>
    <w:rsid w:val="00CF2835"/>
    <w:rsid w:val="00CF30AA"/>
    <w:rsid w:val="00CF30C1"/>
    <w:rsid w:val="00CF3159"/>
    <w:rsid w:val="00CF3266"/>
    <w:rsid w:val="00CF38A5"/>
    <w:rsid w:val="00CF3C25"/>
    <w:rsid w:val="00CF4276"/>
    <w:rsid w:val="00CF4B41"/>
    <w:rsid w:val="00CF53BE"/>
    <w:rsid w:val="00CF55E0"/>
    <w:rsid w:val="00CF5CC0"/>
    <w:rsid w:val="00CF6108"/>
    <w:rsid w:val="00CF6753"/>
    <w:rsid w:val="00CF698E"/>
    <w:rsid w:val="00CF71D3"/>
    <w:rsid w:val="00CF72C7"/>
    <w:rsid w:val="00CF7E0D"/>
    <w:rsid w:val="00D00A06"/>
    <w:rsid w:val="00D00A48"/>
    <w:rsid w:val="00D00D36"/>
    <w:rsid w:val="00D01827"/>
    <w:rsid w:val="00D01BA8"/>
    <w:rsid w:val="00D0231A"/>
    <w:rsid w:val="00D0339F"/>
    <w:rsid w:val="00D0340B"/>
    <w:rsid w:val="00D04182"/>
    <w:rsid w:val="00D046EF"/>
    <w:rsid w:val="00D04718"/>
    <w:rsid w:val="00D04779"/>
    <w:rsid w:val="00D048C4"/>
    <w:rsid w:val="00D04EDD"/>
    <w:rsid w:val="00D05468"/>
    <w:rsid w:val="00D05688"/>
    <w:rsid w:val="00D05784"/>
    <w:rsid w:val="00D05C88"/>
    <w:rsid w:val="00D05FDB"/>
    <w:rsid w:val="00D0678B"/>
    <w:rsid w:val="00D06862"/>
    <w:rsid w:val="00D06C0F"/>
    <w:rsid w:val="00D06F9A"/>
    <w:rsid w:val="00D07619"/>
    <w:rsid w:val="00D1023E"/>
    <w:rsid w:val="00D1031D"/>
    <w:rsid w:val="00D104CE"/>
    <w:rsid w:val="00D1080E"/>
    <w:rsid w:val="00D10942"/>
    <w:rsid w:val="00D10A11"/>
    <w:rsid w:val="00D10AA9"/>
    <w:rsid w:val="00D10DE9"/>
    <w:rsid w:val="00D10EEA"/>
    <w:rsid w:val="00D113C5"/>
    <w:rsid w:val="00D11498"/>
    <w:rsid w:val="00D12AC6"/>
    <w:rsid w:val="00D12CCF"/>
    <w:rsid w:val="00D12EFB"/>
    <w:rsid w:val="00D13166"/>
    <w:rsid w:val="00D13231"/>
    <w:rsid w:val="00D13A91"/>
    <w:rsid w:val="00D13BAC"/>
    <w:rsid w:val="00D14488"/>
    <w:rsid w:val="00D146C3"/>
    <w:rsid w:val="00D14AF4"/>
    <w:rsid w:val="00D14BCA"/>
    <w:rsid w:val="00D14FF4"/>
    <w:rsid w:val="00D15768"/>
    <w:rsid w:val="00D157A6"/>
    <w:rsid w:val="00D16614"/>
    <w:rsid w:val="00D1695C"/>
    <w:rsid w:val="00D16AAD"/>
    <w:rsid w:val="00D16C4C"/>
    <w:rsid w:val="00D17195"/>
    <w:rsid w:val="00D171EF"/>
    <w:rsid w:val="00D178DD"/>
    <w:rsid w:val="00D20853"/>
    <w:rsid w:val="00D20ADB"/>
    <w:rsid w:val="00D20E48"/>
    <w:rsid w:val="00D2146F"/>
    <w:rsid w:val="00D2225E"/>
    <w:rsid w:val="00D2254F"/>
    <w:rsid w:val="00D22BAE"/>
    <w:rsid w:val="00D22D73"/>
    <w:rsid w:val="00D23117"/>
    <w:rsid w:val="00D236EE"/>
    <w:rsid w:val="00D23803"/>
    <w:rsid w:val="00D2384C"/>
    <w:rsid w:val="00D23DAF"/>
    <w:rsid w:val="00D24005"/>
    <w:rsid w:val="00D2424F"/>
    <w:rsid w:val="00D248C5"/>
    <w:rsid w:val="00D24C5B"/>
    <w:rsid w:val="00D250BF"/>
    <w:rsid w:val="00D250FF"/>
    <w:rsid w:val="00D251B6"/>
    <w:rsid w:val="00D25360"/>
    <w:rsid w:val="00D2580C"/>
    <w:rsid w:val="00D25DAE"/>
    <w:rsid w:val="00D25EA3"/>
    <w:rsid w:val="00D27B27"/>
    <w:rsid w:val="00D27E28"/>
    <w:rsid w:val="00D30982"/>
    <w:rsid w:val="00D30EF6"/>
    <w:rsid w:val="00D310A9"/>
    <w:rsid w:val="00D3123F"/>
    <w:rsid w:val="00D31830"/>
    <w:rsid w:val="00D31CD5"/>
    <w:rsid w:val="00D325D3"/>
    <w:rsid w:val="00D326FC"/>
    <w:rsid w:val="00D3275C"/>
    <w:rsid w:val="00D32A01"/>
    <w:rsid w:val="00D331C6"/>
    <w:rsid w:val="00D33CCE"/>
    <w:rsid w:val="00D34177"/>
    <w:rsid w:val="00D348FD"/>
    <w:rsid w:val="00D34C6C"/>
    <w:rsid w:val="00D3522A"/>
    <w:rsid w:val="00D3525D"/>
    <w:rsid w:val="00D361FE"/>
    <w:rsid w:val="00D3698B"/>
    <w:rsid w:val="00D370FC"/>
    <w:rsid w:val="00D37EEF"/>
    <w:rsid w:val="00D402DD"/>
    <w:rsid w:val="00D403AD"/>
    <w:rsid w:val="00D405BE"/>
    <w:rsid w:val="00D40A07"/>
    <w:rsid w:val="00D40A3C"/>
    <w:rsid w:val="00D41162"/>
    <w:rsid w:val="00D4395E"/>
    <w:rsid w:val="00D44CE6"/>
    <w:rsid w:val="00D44EC2"/>
    <w:rsid w:val="00D4529E"/>
    <w:rsid w:val="00D452C2"/>
    <w:rsid w:val="00D463A5"/>
    <w:rsid w:val="00D46559"/>
    <w:rsid w:val="00D4688F"/>
    <w:rsid w:val="00D46917"/>
    <w:rsid w:val="00D46DD4"/>
    <w:rsid w:val="00D4722A"/>
    <w:rsid w:val="00D474A0"/>
    <w:rsid w:val="00D47A78"/>
    <w:rsid w:val="00D47DBE"/>
    <w:rsid w:val="00D47FDB"/>
    <w:rsid w:val="00D501E7"/>
    <w:rsid w:val="00D509FA"/>
    <w:rsid w:val="00D50C2C"/>
    <w:rsid w:val="00D513B0"/>
    <w:rsid w:val="00D514E9"/>
    <w:rsid w:val="00D51884"/>
    <w:rsid w:val="00D51A8C"/>
    <w:rsid w:val="00D51EB5"/>
    <w:rsid w:val="00D51FF7"/>
    <w:rsid w:val="00D52071"/>
    <w:rsid w:val="00D5208A"/>
    <w:rsid w:val="00D5233D"/>
    <w:rsid w:val="00D52382"/>
    <w:rsid w:val="00D5286C"/>
    <w:rsid w:val="00D53599"/>
    <w:rsid w:val="00D53720"/>
    <w:rsid w:val="00D545A7"/>
    <w:rsid w:val="00D547C4"/>
    <w:rsid w:val="00D54BBF"/>
    <w:rsid w:val="00D54D28"/>
    <w:rsid w:val="00D55EAC"/>
    <w:rsid w:val="00D55EEC"/>
    <w:rsid w:val="00D5603E"/>
    <w:rsid w:val="00D563CE"/>
    <w:rsid w:val="00D563D2"/>
    <w:rsid w:val="00D566BD"/>
    <w:rsid w:val="00D56DA7"/>
    <w:rsid w:val="00D56DF9"/>
    <w:rsid w:val="00D56E60"/>
    <w:rsid w:val="00D57297"/>
    <w:rsid w:val="00D57905"/>
    <w:rsid w:val="00D57F67"/>
    <w:rsid w:val="00D602B5"/>
    <w:rsid w:val="00D602FB"/>
    <w:rsid w:val="00D6074B"/>
    <w:rsid w:val="00D60CCE"/>
    <w:rsid w:val="00D60E30"/>
    <w:rsid w:val="00D60E98"/>
    <w:rsid w:val="00D6161F"/>
    <w:rsid w:val="00D61C10"/>
    <w:rsid w:val="00D62440"/>
    <w:rsid w:val="00D624D7"/>
    <w:rsid w:val="00D62FD6"/>
    <w:rsid w:val="00D6302F"/>
    <w:rsid w:val="00D630AC"/>
    <w:rsid w:val="00D630C1"/>
    <w:rsid w:val="00D63134"/>
    <w:rsid w:val="00D6353B"/>
    <w:rsid w:val="00D63811"/>
    <w:rsid w:val="00D63A06"/>
    <w:rsid w:val="00D63F0A"/>
    <w:rsid w:val="00D6414A"/>
    <w:rsid w:val="00D642CE"/>
    <w:rsid w:val="00D6468F"/>
    <w:rsid w:val="00D64DE0"/>
    <w:rsid w:val="00D657C1"/>
    <w:rsid w:val="00D65AEB"/>
    <w:rsid w:val="00D65B55"/>
    <w:rsid w:val="00D65D40"/>
    <w:rsid w:val="00D65DC2"/>
    <w:rsid w:val="00D6603D"/>
    <w:rsid w:val="00D66541"/>
    <w:rsid w:val="00D66677"/>
    <w:rsid w:val="00D66A32"/>
    <w:rsid w:val="00D66ECD"/>
    <w:rsid w:val="00D67161"/>
    <w:rsid w:val="00D6719E"/>
    <w:rsid w:val="00D67558"/>
    <w:rsid w:val="00D678F5"/>
    <w:rsid w:val="00D702BC"/>
    <w:rsid w:val="00D70511"/>
    <w:rsid w:val="00D70521"/>
    <w:rsid w:val="00D715D6"/>
    <w:rsid w:val="00D7202E"/>
    <w:rsid w:val="00D725E2"/>
    <w:rsid w:val="00D72765"/>
    <w:rsid w:val="00D73259"/>
    <w:rsid w:val="00D736EB"/>
    <w:rsid w:val="00D741EC"/>
    <w:rsid w:val="00D74358"/>
    <w:rsid w:val="00D74837"/>
    <w:rsid w:val="00D748BD"/>
    <w:rsid w:val="00D74EA9"/>
    <w:rsid w:val="00D751D5"/>
    <w:rsid w:val="00D7528D"/>
    <w:rsid w:val="00D75505"/>
    <w:rsid w:val="00D7550A"/>
    <w:rsid w:val="00D758DD"/>
    <w:rsid w:val="00D75B2E"/>
    <w:rsid w:val="00D75D22"/>
    <w:rsid w:val="00D76159"/>
    <w:rsid w:val="00D76340"/>
    <w:rsid w:val="00D7672D"/>
    <w:rsid w:val="00D76B76"/>
    <w:rsid w:val="00D77184"/>
    <w:rsid w:val="00D771EA"/>
    <w:rsid w:val="00D77223"/>
    <w:rsid w:val="00D7736A"/>
    <w:rsid w:val="00D77AED"/>
    <w:rsid w:val="00D804F5"/>
    <w:rsid w:val="00D80A9F"/>
    <w:rsid w:val="00D80BD8"/>
    <w:rsid w:val="00D80C77"/>
    <w:rsid w:val="00D810F4"/>
    <w:rsid w:val="00D813AD"/>
    <w:rsid w:val="00D821DC"/>
    <w:rsid w:val="00D832F6"/>
    <w:rsid w:val="00D83428"/>
    <w:rsid w:val="00D83ABA"/>
    <w:rsid w:val="00D83CF6"/>
    <w:rsid w:val="00D83D11"/>
    <w:rsid w:val="00D83D8B"/>
    <w:rsid w:val="00D8436E"/>
    <w:rsid w:val="00D847CA"/>
    <w:rsid w:val="00D84E34"/>
    <w:rsid w:val="00D84FB2"/>
    <w:rsid w:val="00D853E5"/>
    <w:rsid w:val="00D857F4"/>
    <w:rsid w:val="00D861BE"/>
    <w:rsid w:val="00D867CF"/>
    <w:rsid w:val="00D867D5"/>
    <w:rsid w:val="00D87DEF"/>
    <w:rsid w:val="00D9011E"/>
    <w:rsid w:val="00D901CF"/>
    <w:rsid w:val="00D90C31"/>
    <w:rsid w:val="00D90F55"/>
    <w:rsid w:val="00D91050"/>
    <w:rsid w:val="00D91A96"/>
    <w:rsid w:val="00D91EBC"/>
    <w:rsid w:val="00D921AF"/>
    <w:rsid w:val="00D92331"/>
    <w:rsid w:val="00D923B3"/>
    <w:rsid w:val="00D923C2"/>
    <w:rsid w:val="00D92A27"/>
    <w:rsid w:val="00D93060"/>
    <w:rsid w:val="00D930DE"/>
    <w:rsid w:val="00D93277"/>
    <w:rsid w:val="00D936E5"/>
    <w:rsid w:val="00D938F8"/>
    <w:rsid w:val="00D93D8B"/>
    <w:rsid w:val="00D93EC2"/>
    <w:rsid w:val="00D94107"/>
    <w:rsid w:val="00D9420C"/>
    <w:rsid w:val="00D94932"/>
    <w:rsid w:val="00D94A5B"/>
    <w:rsid w:val="00D95A38"/>
    <w:rsid w:val="00D96B79"/>
    <w:rsid w:val="00D96C10"/>
    <w:rsid w:val="00D96F29"/>
    <w:rsid w:val="00D9742F"/>
    <w:rsid w:val="00DA000A"/>
    <w:rsid w:val="00DA004A"/>
    <w:rsid w:val="00DA06B0"/>
    <w:rsid w:val="00DA0EBA"/>
    <w:rsid w:val="00DA12DB"/>
    <w:rsid w:val="00DA13B5"/>
    <w:rsid w:val="00DA1475"/>
    <w:rsid w:val="00DA15AE"/>
    <w:rsid w:val="00DA1779"/>
    <w:rsid w:val="00DA1A5E"/>
    <w:rsid w:val="00DA1DD9"/>
    <w:rsid w:val="00DA20BA"/>
    <w:rsid w:val="00DA235A"/>
    <w:rsid w:val="00DA23FC"/>
    <w:rsid w:val="00DA2423"/>
    <w:rsid w:val="00DA28AD"/>
    <w:rsid w:val="00DA343B"/>
    <w:rsid w:val="00DA3B3C"/>
    <w:rsid w:val="00DA42A0"/>
    <w:rsid w:val="00DA4BB1"/>
    <w:rsid w:val="00DA5731"/>
    <w:rsid w:val="00DA5875"/>
    <w:rsid w:val="00DA5BAA"/>
    <w:rsid w:val="00DA6DAA"/>
    <w:rsid w:val="00DA7FFE"/>
    <w:rsid w:val="00DB0052"/>
    <w:rsid w:val="00DB0437"/>
    <w:rsid w:val="00DB0452"/>
    <w:rsid w:val="00DB09FA"/>
    <w:rsid w:val="00DB0FCF"/>
    <w:rsid w:val="00DB11C1"/>
    <w:rsid w:val="00DB1489"/>
    <w:rsid w:val="00DB17CD"/>
    <w:rsid w:val="00DB1BB7"/>
    <w:rsid w:val="00DB249B"/>
    <w:rsid w:val="00DB297A"/>
    <w:rsid w:val="00DB2CDB"/>
    <w:rsid w:val="00DB2E7A"/>
    <w:rsid w:val="00DB2F8C"/>
    <w:rsid w:val="00DB33F4"/>
    <w:rsid w:val="00DB3413"/>
    <w:rsid w:val="00DB3656"/>
    <w:rsid w:val="00DB3AB9"/>
    <w:rsid w:val="00DB3DC7"/>
    <w:rsid w:val="00DB3E45"/>
    <w:rsid w:val="00DB43B0"/>
    <w:rsid w:val="00DB4C83"/>
    <w:rsid w:val="00DB596B"/>
    <w:rsid w:val="00DB5DFD"/>
    <w:rsid w:val="00DB6005"/>
    <w:rsid w:val="00DB6125"/>
    <w:rsid w:val="00DB623A"/>
    <w:rsid w:val="00DB68E9"/>
    <w:rsid w:val="00DB6CA9"/>
    <w:rsid w:val="00DB6D95"/>
    <w:rsid w:val="00DB6EE6"/>
    <w:rsid w:val="00DB6F99"/>
    <w:rsid w:val="00DB7230"/>
    <w:rsid w:val="00DB746A"/>
    <w:rsid w:val="00DB75D5"/>
    <w:rsid w:val="00DB761D"/>
    <w:rsid w:val="00DB7D6B"/>
    <w:rsid w:val="00DC00E1"/>
    <w:rsid w:val="00DC070B"/>
    <w:rsid w:val="00DC08BB"/>
    <w:rsid w:val="00DC0CFC"/>
    <w:rsid w:val="00DC16A0"/>
    <w:rsid w:val="00DC1DC6"/>
    <w:rsid w:val="00DC24B3"/>
    <w:rsid w:val="00DC25CD"/>
    <w:rsid w:val="00DC2E09"/>
    <w:rsid w:val="00DC3016"/>
    <w:rsid w:val="00DC31EC"/>
    <w:rsid w:val="00DC3601"/>
    <w:rsid w:val="00DC406C"/>
    <w:rsid w:val="00DC4112"/>
    <w:rsid w:val="00DC4A3A"/>
    <w:rsid w:val="00DC4FD6"/>
    <w:rsid w:val="00DC548A"/>
    <w:rsid w:val="00DC565A"/>
    <w:rsid w:val="00DC6233"/>
    <w:rsid w:val="00DC66A9"/>
    <w:rsid w:val="00DC6955"/>
    <w:rsid w:val="00DC6F48"/>
    <w:rsid w:val="00DC7138"/>
    <w:rsid w:val="00DC73D4"/>
    <w:rsid w:val="00DC77C6"/>
    <w:rsid w:val="00DD03F2"/>
    <w:rsid w:val="00DD0874"/>
    <w:rsid w:val="00DD0C95"/>
    <w:rsid w:val="00DD129A"/>
    <w:rsid w:val="00DD167D"/>
    <w:rsid w:val="00DD216B"/>
    <w:rsid w:val="00DD22C5"/>
    <w:rsid w:val="00DD2357"/>
    <w:rsid w:val="00DD241E"/>
    <w:rsid w:val="00DD26D8"/>
    <w:rsid w:val="00DD2B2E"/>
    <w:rsid w:val="00DD2D9F"/>
    <w:rsid w:val="00DD356E"/>
    <w:rsid w:val="00DD378C"/>
    <w:rsid w:val="00DD4006"/>
    <w:rsid w:val="00DD5349"/>
    <w:rsid w:val="00DD53E7"/>
    <w:rsid w:val="00DD5570"/>
    <w:rsid w:val="00DD573D"/>
    <w:rsid w:val="00DD59B1"/>
    <w:rsid w:val="00DD70B3"/>
    <w:rsid w:val="00DD7E0C"/>
    <w:rsid w:val="00DD7E31"/>
    <w:rsid w:val="00DE0175"/>
    <w:rsid w:val="00DE0313"/>
    <w:rsid w:val="00DE07EC"/>
    <w:rsid w:val="00DE0B18"/>
    <w:rsid w:val="00DE161E"/>
    <w:rsid w:val="00DE1B2A"/>
    <w:rsid w:val="00DE1F59"/>
    <w:rsid w:val="00DE1F97"/>
    <w:rsid w:val="00DE24DF"/>
    <w:rsid w:val="00DE24E5"/>
    <w:rsid w:val="00DE26DC"/>
    <w:rsid w:val="00DE2B78"/>
    <w:rsid w:val="00DE2DAF"/>
    <w:rsid w:val="00DE32DE"/>
    <w:rsid w:val="00DE40E6"/>
    <w:rsid w:val="00DE427B"/>
    <w:rsid w:val="00DE4E4C"/>
    <w:rsid w:val="00DE4F23"/>
    <w:rsid w:val="00DE515B"/>
    <w:rsid w:val="00DE5D20"/>
    <w:rsid w:val="00DE5D43"/>
    <w:rsid w:val="00DE6050"/>
    <w:rsid w:val="00DE611F"/>
    <w:rsid w:val="00DE625A"/>
    <w:rsid w:val="00DE6726"/>
    <w:rsid w:val="00DE71D8"/>
    <w:rsid w:val="00DE7A1A"/>
    <w:rsid w:val="00DE7A9D"/>
    <w:rsid w:val="00DF0211"/>
    <w:rsid w:val="00DF0808"/>
    <w:rsid w:val="00DF0A8B"/>
    <w:rsid w:val="00DF0AAC"/>
    <w:rsid w:val="00DF0D76"/>
    <w:rsid w:val="00DF109C"/>
    <w:rsid w:val="00DF114F"/>
    <w:rsid w:val="00DF14E8"/>
    <w:rsid w:val="00DF1678"/>
    <w:rsid w:val="00DF1800"/>
    <w:rsid w:val="00DF1DD4"/>
    <w:rsid w:val="00DF2196"/>
    <w:rsid w:val="00DF296E"/>
    <w:rsid w:val="00DF29BF"/>
    <w:rsid w:val="00DF2C46"/>
    <w:rsid w:val="00DF3B06"/>
    <w:rsid w:val="00DF3B69"/>
    <w:rsid w:val="00DF4557"/>
    <w:rsid w:val="00DF4830"/>
    <w:rsid w:val="00DF4E21"/>
    <w:rsid w:val="00DF54E1"/>
    <w:rsid w:val="00DF6437"/>
    <w:rsid w:val="00DF648F"/>
    <w:rsid w:val="00DF6838"/>
    <w:rsid w:val="00DF695D"/>
    <w:rsid w:val="00DF6C49"/>
    <w:rsid w:val="00DF6F3D"/>
    <w:rsid w:val="00DF73D7"/>
    <w:rsid w:val="00DF755D"/>
    <w:rsid w:val="00DF7A25"/>
    <w:rsid w:val="00DF7C11"/>
    <w:rsid w:val="00DF7C33"/>
    <w:rsid w:val="00DF7E18"/>
    <w:rsid w:val="00E0056D"/>
    <w:rsid w:val="00E00D80"/>
    <w:rsid w:val="00E00E2C"/>
    <w:rsid w:val="00E0193F"/>
    <w:rsid w:val="00E01987"/>
    <w:rsid w:val="00E01ACF"/>
    <w:rsid w:val="00E01C45"/>
    <w:rsid w:val="00E01D46"/>
    <w:rsid w:val="00E02286"/>
    <w:rsid w:val="00E02411"/>
    <w:rsid w:val="00E027FE"/>
    <w:rsid w:val="00E028D3"/>
    <w:rsid w:val="00E02E6D"/>
    <w:rsid w:val="00E03374"/>
    <w:rsid w:val="00E038FD"/>
    <w:rsid w:val="00E03F24"/>
    <w:rsid w:val="00E03FED"/>
    <w:rsid w:val="00E0439E"/>
    <w:rsid w:val="00E04469"/>
    <w:rsid w:val="00E04577"/>
    <w:rsid w:val="00E04C35"/>
    <w:rsid w:val="00E055BA"/>
    <w:rsid w:val="00E056FA"/>
    <w:rsid w:val="00E05BC2"/>
    <w:rsid w:val="00E05C1B"/>
    <w:rsid w:val="00E0620D"/>
    <w:rsid w:val="00E064D5"/>
    <w:rsid w:val="00E06A54"/>
    <w:rsid w:val="00E06B9A"/>
    <w:rsid w:val="00E06D96"/>
    <w:rsid w:val="00E078AD"/>
    <w:rsid w:val="00E07A28"/>
    <w:rsid w:val="00E07BED"/>
    <w:rsid w:val="00E07C72"/>
    <w:rsid w:val="00E07E5F"/>
    <w:rsid w:val="00E07FEC"/>
    <w:rsid w:val="00E11913"/>
    <w:rsid w:val="00E11986"/>
    <w:rsid w:val="00E123A5"/>
    <w:rsid w:val="00E126D4"/>
    <w:rsid w:val="00E12A47"/>
    <w:rsid w:val="00E12A56"/>
    <w:rsid w:val="00E12D2E"/>
    <w:rsid w:val="00E12D9A"/>
    <w:rsid w:val="00E12DC1"/>
    <w:rsid w:val="00E12ECF"/>
    <w:rsid w:val="00E1323E"/>
    <w:rsid w:val="00E13466"/>
    <w:rsid w:val="00E13960"/>
    <w:rsid w:val="00E13E36"/>
    <w:rsid w:val="00E14BFB"/>
    <w:rsid w:val="00E14DFD"/>
    <w:rsid w:val="00E151C8"/>
    <w:rsid w:val="00E152EB"/>
    <w:rsid w:val="00E1541E"/>
    <w:rsid w:val="00E1576B"/>
    <w:rsid w:val="00E15C24"/>
    <w:rsid w:val="00E15D14"/>
    <w:rsid w:val="00E162B3"/>
    <w:rsid w:val="00E16437"/>
    <w:rsid w:val="00E16B8D"/>
    <w:rsid w:val="00E17229"/>
    <w:rsid w:val="00E17539"/>
    <w:rsid w:val="00E1754E"/>
    <w:rsid w:val="00E17861"/>
    <w:rsid w:val="00E20153"/>
    <w:rsid w:val="00E202F2"/>
    <w:rsid w:val="00E20581"/>
    <w:rsid w:val="00E20BE5"/>
    <w:rsid w:val="00E20D8B"/>
    <w:rsid w:val="00E21272"/>
    <w:rsid w:val="00E21AA7"/>
    <w:rsid w:val="00E22F30"/>
    <w:rsid w:val="00E23631"/>
    <w:rsid w:val="00E24CB1"/>
    <w:rsid w:val="00E25948"/>
    <w:rsid w:val="00E25A4A"/>
    <w:rsid w:val="00E25B2B"/>
    <w:rsid w:val="00E25B95"/>
    <w:rsid w:val="00E25C30"/>
    <w:rsid w:val="00E25FEA"/>
    <w:rsid w:val="00E260F5"/>
    <w:rsid w:val="00E26138"/>
    <w:rsid w:val="00E2660F"/>
    <w:rsid w:val="00E26CA9"/>
    <w:rsid w:val="00E2763E"/>
    <w:rsid w:val="00E27956"/>
    <w:rsid w:val="00E279A9"/>
    <w:rsid w:val="00E27C4F"/>
    <w:rsid w:val="00E27D76"/>
    <w:rsid w:val="00E3018E"/>
    <w:rsid w:val="00E302A0"/>
    <w:rsid w:val="00E30586"/>
    <w:rsid w:val="00E30DB7"/>
    <w:rsid w:val="00E30FC0"/>
    <w:rsid w:val="00E31B37"/>
    <w:rsid w:val="00E31B68"/>
    <w:rsid w:val="00E324C7"/>
    <w:rsid w:val="00E325EF"/>
    <w:rsid w:val="00E334F1"/>
    <w:rsid w:val="00E33867"/>
    <w:rsid w:val="00E3394F"/>
    <w:rsid w:val="00E339F1"/>
    <w:rsid w:val="00E33B0E"/>
    <w:rsid w:val="00E340A0"/>
    <w:rsid w:val="00E34205"/>
    <w:rsid w:val="00E34241"/>
    <w:rsid w:val="00E34936"/>
    <w:rsid w:val="00E35DA1"/>
    <w:rsid w:val="00E364A9"/>
    <w:rsid w:val="00E36F9A"/>
    <w:rsid w:val="00E37427"/>
    <w:rsid w:val="00E375C5"/>
    <w:rsid w:val="00E37F49"/>
    <w:rsid w:val="00E40192"/>
    <w:rsid w:val="00E40229"/>
    <w:rsid w:val="00E4056A"/>
    <w:rsid w:val="00E40612"/>
    <w:rsid w:val="00E408B1"/>
    <w:rsid w:val="00E40C67"/>
    <w:rsid w:val="00E40CD0"/>
    <w:rsid w:val="00E41681"/>
    <w:rsid w:val="00E4181C"/>
    <w:rsid w:val="00E42115"/>
    <w:rsid w:val="00E423D4"/>
    <w:rsid w:val="00E425F7"/>
    <w:rsid w:val="00E42E5C"/>
    <w:rsid w:val="00E42EE0"/>
    <w:rsid w:val="00E4302F"/>
    <w:rsid w:val="00E434A7"/>
    <w:rsid w:val="00E43742"/>
    <w:rsid w:val="00E43FF5"/>
    <w:rsid w:val="00E44C77"/>
    <w:rsid w:val="00E44CC4"/>
    <w:rsid w:val="00E44DEC"/>
    <w:rsid w:val="00E451A6"/>
    <w:rsid w:val="00E451E5"/>
    <w:rsid w:val="00E45482"/>
    <w:rsid w:val="00E4550C"/>
    <w:rsid w:val="00E4568A"/>
    <w:rsid w:val="00E4578A"/>
    <w:rsid w:val="00E45AF5"/>
    <w:rsid w:val="00E464F6"/>
    <w:rsid w:val="00E466CF"/>
    <w:rsid w:val="00E469E9"/>
    <w:rsid w:val="00E479A9"/>
    <w:rsid w:val="00E47AD1"/>
    <w:rsid w:val="00E50BC8"/>
    <w:rsid w:val="00E50E49"/>
    <w:rsid w:val="00E51005"/>
    <w:rsid w:val="00E51095"/>
    <w:rsid w:val="00E51857"/>
    <w:rsid w:val="00E518E9"/>
    <w:rsid w:val="00E51BEB"/>
    <w:rsid w:val="00E52424"/>
    <w:rsid w:val="00E525C0"/>
    <w:rsid w:val="00E5263A"/>
    <w:rsid w:val="00E533A7"/>
    <w:rsid w:val="00E53C99"/>
    <w:rsid w:val="00E5414F"/>
    <w:rsid w:val="00E54353"/>
    <w:rsid w:val="00E547DE"/>
    <w:rsid w:val="00E54967"/>
    <w:rsid w:val="00E549BA"/>
    <w:rsid w:val="00E54D59"/>
    <w:rsid w:val="00E55483"/>
    <w:rsid w:val="00E5557B"/>
    <w:rsid w:val="00E55890"/>
    <w:rsid w:val="00E55DAE"/>
    <w:rsid w:val="00E56071"/>
    <w:rsid w:val="00E560DB"/>
    <w:rsid w:val="00E5632D"/>
    <w:rsid w:val="00E56464"/>
    <w:rsid w:val="00E56588"/>
    <w:rsid w:val="00E5663C"/>
    <w:rsid w:val="00E566F2"/>
    <w:rsid w:val="00E56783"/>
    <w:rsid w:val="00E56DB8"/>
    <w:rsid w:val="00E57705"/>
    <w:rsid w:val="00E57BB3"/>
    <w:rsid w:val="00E57EF0"/>
    <w:rsid w:val="00E60990"/>
    <w:rsid w:val="00E60A3C"/>
    <w:rsid w:val="00E60DEC"/>
    <w:rsid w:val="00E6132B"/>
    <w:rsid w:val="00E61DCA"/>
    <w:rsid w:val="00E62F21"/>
    <w:rsid w:val="00E63081"/>
    <w:rsid w:val="00E6315D"/>
    <w:rsid w:val="00E63995"/>
    <w:rsid w:val="00E63A44"/>
    <w:rsid w:val="00E63BD5"/>
    <w:rsid w:val="00E63CD4"/>
    <w:rsid w:val="00E63F62"/>
    <w:rsid w:val="00E645B2"/>
    <w:rsid w:val="00E645BB"/>
    <w:rsid w:val="00E64B53"/>
    <w:rsid w:val="00E64E1B"/>
    <w:rsid w:val="00E64F4C"/>
    <w:rsid w:val="00E65897"/>
    <w:rsid w:val="00E65AD1"/>
    <w:rsid w:val="00E65CC3"/>
    <w:rsid w:val="00E65FD5"/>
    <w:rsid w:val="00E66044"/>
    <w:rsid w:val="00E66208"/>
    <w:rsid w:val="00E664EF"/>
    <w:rsid w:val="00E667F8"/>
    <w:rsid w:val="00E66BC6"/>
    <w:rsid w:val="00E66C94"/>
    <w:rsid w:val="00E6710B"/>
    <w:rsid w:val="00E67259"/>
    <w:rsid w:val="00E67320"/>
    <w:rsid w:val="00E6750E"/>
    <w:rsid w:val="00E67C97"/>
    <w:rsid w:val="00E70688"/>
    <w:rsid w:val="00E70B0B"/>
    <w:rsid w:val="00E70C7A"/>
    <w:rsid w:val="00E71700"/>
    <w:rsid w:val="00E71708"/>
    <w:rsid w:val="00E71844"/>
    <w:rsid w:val="00E71C20"/>
    <w:rsid w:val="00E72841"/>
    <w:rsid w:val="00E728AE"/>
    <w:rsid w:val="00E72919"/>
    <w:rsid w:val="00E72AA7"/>
    <w:rsid w:val="00E72C46"/>
    <w:rsid w:val="00E73078"/>
    <w:rsid w:val="00E731FB"/>
    <w:rsid w:val="00E73761"/>
    <w:rsid w:val="00E73780"/>
    <w:rsid w:val="00E73B2F"/>
    <w:rsid w:val="00E73C58"/>
    <w:rsid w:val="00E73CA5"/>
    <w:rsid w:val="00E73F7D"/>
    <w:rsid w:val="00E743B9"/>
    <w:rsid w:val="00E74611"/>
    <w:rsid w:val="00E7475A"/>
    <w:rsid w:val="00E74882"/>
    <w:rsid w:val="00E749D8"/>
    <w:rsid w:val="00E7564A"/>
    <w:rsid w:val="00E75736"/>
    <w:rsid w:val="00E75D93"/>
    <w:rsid w:val="00E765F9"/>
    <w:rsid w:val="00E77016"/>
    <w:rsid w:val="00E77710"/>
    <w:rsid w:val="00E77914"/>
    <w:rsid w:val="00E779A9"/>
    <w:rsid w:val="00E77BD2"/>
    <w:rsid w:val="00E80276"/>
    <w:rsid w:val="00E8069C"/>
    <w:rsid w:val="00E8078F"/>
    <w:rsid w:val="00E81B8E"/>
    <w:rsid w:val="00E81DEB"/>
    <w:rsid w:val="00E81FB7"/>
    <w:rsid w:val="00E82022"/>
    <w:rsid w:val="00E82089"/>
    <w:rsid w:val="00E824C1"/>
    <w:rsid w:val="00E824D0"/>
    <w:rsid w:val="00E82709"/>
    <w:rsid w:val="00E82882"/>
    <w:rsid w:val="00E82B69"/>
    <w:rsid w:val="00E82DCC"/>
    <w:rsid w:val="00E8339B"/>
    <w:rsid w:val="00E834BE"/>
    <w:rsid w:val="00E83829"/>
    <w:rsid w:val="00E8394B"/>
    <w:rsid w:val="00E83D2C"/>
    <w:rsid w:val="00E848FA"/>
    <w:rsid w:val="00E84B41"/>
    <w:rsid w:val="00E84B4E"/>
    <w:rsid w:val="00E84C79"/>
    <w:rsid w:val="00E84EB8"/>
    <w:rsid w:val="00E85497"/>
    <w:rsid w:val="00E857D0"/>
    <w:rsid w:val="00E8598D"/>
    <w:rsid w:val="00E85AF9"/>
    <w:rsid w:val="00E85FFB"/>
    <w:rsid w:val="00E8695A"/>
    <w:rsid w:val="00E86AA5"/>
    <w:rsid w:val="00E86CDD"/>
    <w:rsid w:val="00E878B9"/>
    <w:rsid w:val="00E87E8A"/>
    <w:rsid w:val="00E9086A"/>
    <w:rsid w:val="00E90898"/>
    <w:rsid w:val="00E90DD2"/>
    <w:rsid w:val="00E90E9D"/>
    <w:rsid w:val="00E90EDF"/>
    <w:rsid w:val="00E90F32"/>
    <w:rsid w:val="00E913DF"/>
    <w:rsid w:val="00E91CD0"/>
    <w:rsid w:val="00E9202E"/>
    <w:rsid w:val="00E9211C"/>
    <w:rsid w:val="00E92694"/>
    <w:rsid w:val="00E926C9"/>
    <w:rsid w:val="00E92925"/>
    <w:rsid w:val="00E92A32"/>
    <w:rsid w:val="00E92DBB"/>
    <w:rsid w:val="00E93343"/>
    <w:rsid w:val="00E93503"/>
    <w:rsid w:val="00E9369F"/>
    <w:rsid w:val="00E93C76"/>
    <w:rsid w:val="00E94D08"/>
    <w:rsid w:val="00E9589B"/>
    <w:rsid w:val="00E959D5"/>
    <w:rsid w:val="00E962E6"/>
    <w:rsid w:val="00E962F7"/>
    <w:rsid w:val="00E96475"/>
    <w:rsid w:val="00E97081"/>
    <w:rsid w:val="00E97245"/>
    <w:rsid w:val="00E972D9"/>
    <w:rsid w:val="00E97FE7"/>
    <w:rsid w:val="00EA0078"/>
    <w:rsid w:val="00EA063E"/>
    <w:rsid w:val="00EA0781"/>
    <w:rsid w:val="00EA0917"/>
    <w:rsid w:val="00EA14D4"/>
    <w:rsid w:val="00EA14DE"/>
    <w:rsid w:val="00EA1BAC"/>
    <w:rsid w:val="00EA1C3E"/>
    <w:rsid w:val="00EA1C64"/>
    <w:rsid w:val="00EA1FC0"/>
    <w:rsid w:val="00EA2670"/>
    <w:rsid w:val="00EA2F17"/>
    <w:rsid w:val="00EA2FFB"/>
    <w:rsid w:val="00EA3165"/>
    <w:rsid w:val="00EA3369"/>
    <w:rsid w:val="00EA356D"/>
    <w:rsid w:val="00EA361E"/>
    <w:rsid w:val="00EA36E6"/>
    <w:rsid w:val="00EA38B6"/>
    <w:rsid w:val="00EA390E"/>
    <w:rsid w:val="00EA3D84"/>
    <w:rsid w:val="00EA46F1"/>
    <w:rsid w:val="00EA536B"/>
    <w:rsid w:val="00EA598A"/>
    <w:rsid w:val="00EA5DDC"/>
    <w:rsid w:val="00EA613C"/>
    <w:rsid w:val="00EA631E"/>
    <w:rsid w:val="00EA6E77"/>
    <w:rsid w:val="00EA6FB0"/>
    <w:rsid w:val="00EA70B7"/>
    <w:rsid w:val="00EA78DB"/>
    <w:rsid w:val="00EA7FE6"/>
    <w:rsid w:val="00EB056D"/>
    <w:rsid w:val="00EB08DF"/>
    <w:rsid w:val="00EB0A5F"/>
    <w:rsid w:val="00EB13BF"/>
    <w:rsid w:val="00EB1749"/>
    <w:rsid w:val="00EB1D63"/>
    <w:rsid w:val="00EB1E5A"/>
    <w:rsid w:val="00EB28C8"/>
    <w:rsid w:val="00EB2928"/>
    <w:rsid w:val="00EB292A"/>
    <w:rsid w:val="00EB2A09"/>
    <w:rsid w:val="00EB2E0F"/>
    <w:rsid w:val="00EB2F6C"/>
    <w:rsid w:val="00EB32D5"/>
    <w:rsid w:val="00EB3BC7"/>
    <w:rsid w:val="00EB3DBC"/>
    <w:rsid w:val="00EB3E4D"/>
    <w:rsid w:val="00EB43A6"/>
    <w:rsid w:val="00EB44B5"/>
    <w:rsid w:val="00EB464F"/>
    <w:rsid w:val="00EB479D"/>
    <w:rsid w:val="00EB49BE"/>
    <w:rsid w:val="00EB49E2"/>
    <w:rsid w:val="00EB4B0F"/>
    <w:rsid w:val="00EB512A"/>
    <w:rsid w:val="00EB5BA4"/>
    <w:rsid w:val="00EB5CB9"/>
    <w:rsid w:val="00EB5FA7"/>
    <w:rsid w:val="00EB60CD"/>
    <w:rsid w:val="00EB672A"/>
    <w:rsid w:val="00EB67DC"/>
    <w:rsid w:val="00EB6F06"/>
    <w:rsid w:val="00EB7AC0"/>
    <w:rsid w:val="00EB7B83"/>
    <w:rsid w:val="00EB7CFD"/>
    <w:rsid w:val="00EB7EF8"/>
    <w:rsid w:val="00EC12BA"/>
    <w:rsid w:val="00EC1969"/>
    <w:rsid w:val="00EC1FB2"/>
    <w:rsid w:val="00EC20BC"/>
    <w:rsid w:val="00EC2546"/>
    <w:rsid w:val="00EC2664"/>
    <w:rsid w:val="00EC267E"/>
    <w:rsid w:val="00EC26A0"/>
    <w:rsid w:val="00EC2FE0"/>
    <w:rsid w:val="00EC333A"/>
    <w:rsid w:val="00EC365B"/>
    <w:rsid w:val="00EC39CB"/>
    <w:rsid w:val="00EC3CA6"/>
    <w:rsid w:val="00EC4229"/>
    <w:rsid w:val="00EC42FE"/>
    <w:rsid w:val="00EC447B"/>
    <w:rsid w:val="00EC46AC"/>
    <w:rsid w:val="00EC486E"/>
    <w:rsid w:val="00EC4D0C"/>
    <w:rsid w:val="00EC548D"/>
    <w:rsid w:val="00EC55AF"/>
    <w:rsid w:val="00EC58BC"/>
    <w:rsid w:val="00EC5919"/>
    <w:rsid w:val="00EC5EE6"/>
    <w:rsid w:val="00EC6017"/>
    <w:rsid w:val="00EC66CE"/>
    <w:rsid w:val="00EC6A47"/>
    <w:rsid w:val="00EC70CC"/>
    <w:rsid w:val="00EC728D"/>
    <w:rsid w:val="00EC755D"/>
    <w:rsid w:val="00EC75FC"/>
    <w:rsid w:val="00EC7AB5"/>
    <w:rsid w:val="00ED05FB"/>
    <w:rsid w:val="00ED0C39"/>
    <w:rsid w:val="00ED16A1"/>
    <w:rsid w:val="00ED20E9"/>
    <w:rsid w:val="00ED24B8"/>
    <w:rsid w:val="00ED2A5C"/>
    <w:rsid w:val="00ED2CAA"/>
    <w:rsid w:val="00ED2DA2"/>
    <w:rsid w:val="00ED2E8C"/>
    <w:rsid w:val="00ED398A"/>
    <w:rsid w:val="00ED3EDA"/>
    <w:rsid w:val="00ED3EF4"/>
    <w:rsid w:val="00ED3EFD"/>
    <w:rsid w:val="00ED4474"/>
    <w:rsid w:val="00ED47AE"/>
    <w:rsid w:val="00ED4F1E"/>
    <w:rsid w:val="00ED52FB"/>
    <w:rsid w:val="00ED59EA"/>
    <w:rsid w:val="00ED5AA8"/>
    <w:rsid w:val="00ED5C6F"/>
    <w:rsid w:val="00ED5C79"/>
    <w:rsid w:val="00ED5E9E"/>
    <w:rsid w:val="00ED6CFA"/>
    <w:rsid w:val="00ED6F58"/>
    <w:rsid w:val="00ED7047"/>
    <w:rsid w:val="00ED709A"/>
    <w:rsid w:val="00ED750F"/>
    <w:rsid w:val="00ED7B9B"/>
    <w:rsid w:val="00ED7B9F"/>
    <w:rsid w:val="00ED7DA3"/>
    <w:rsid w:val="00ED7F33"/>
    <w:rsid w:val="00EE00B0"/>
    <w:rsid w:val="00EE0D09"/>
    <w:rsid w:val="00EE1BFA"/>
    <w:rsid w:val="00EE1F22"/>
    <w:rsid w:val="00EE2148"/>
    <w:rsid w:val="00EE2172"/>
    <w:rsid w:val="00EE21AD"/>
    <w:rsid w:val="00EE313C"/>
    <w:rsid w:val="00EE33AF"/>
    <w:rsid w:val="00EE3AF2"/>
    <w:rsid w:val="00EE420C"/>
    <w:rsid w:val="00EE4964"/>
    <w:rsid w:val="00EE49DD"/>
    <w:rsid w:val="00EE4DDD"/>
    <w:rsid w:val="00EE5520"/>
    <w:rsid w:val="00EE574F"/>
    <w:rsid w:val="00EE58E9"/>
    <w:rsid w:val="00EE5F5E"/>
    <w:rsid w:val="00EE701F"/>
    <w:rsid w:val="00EE77CA"/>
    <w:rsid w:val="00EE7966"/>
    <w:rsid w:val="00EE7BE7"/>
    <w:rsid w:val="00EE7CAE"/>
    <w:rsid w:val="00EE7D29"/>
    <w:rsid w:val="00EE7FE6"/>
    <w:rsid w:val="00EF033F"/>
    <w:rsid w:val="00EF0864"/>
    <w:rsid w:val="00EF0A53"/>
    <w:rsid w:val="00EF1998"/>
    <w:rsid w:val="00EF1B14"/>
    <w:rsid w:val="00EF1CCE"/>
    <w:rsid w:val="00EF27B1"/>
    <w:rsid w:val="00EF2DB3"/>
    <w:rsid w:val="00EF2DEE"/>
    <w:rsid w:val="00EF2FE0"/>
    <w:rsid w:val="00EF3CA6"/>
    <w:rsid w:val="00EF49F0"/>
    <w:rsid w:val="00EF4AA4"/>
    <w:rsid w:val="00EF4B16"/>
    <w:rsid w:val="00EF519B"/>
    <w:rsid w:val="00EF5B6A"/>
    <w:rsid w:val="00EF5E29"/>
    <w:rsid w:val="00EF62A7"/>
    <w:rsid w:val="00EF638A"/>
    <w:rsid w:val="00EF653B"/>
    <w:rsid w:val="00EF656F"/>
    <w:rsid w:val="00EF6822"/>
    <w:rsid w:val="00EF696F"/>
    <w:rsid w:val="00EF6AC9"/>
    <w:rsid w:val="00EF6BDA"/>
    <w:rsid w:val="00EF6C87"/>
    <w:rsid w:val="00EF6CD4"/>
    <w:rsid w:val="00EF7341"/>
    <w:rsid w:val="00EF7B0D"/>
    <w:rsid w:val="00EF7C1B"/>
    <w:rsid w:val="00EF7D7F"/>
    <w:rsid w:val="00F00019"/>
    <w:rsid w:val="00F0008C"/>
    <w:rsid w:val="00F00809"/>
    <w:rsid w:val="00F00D65"/>
    <w:rsid w:val="00F01393"/>
    <w:rsid w:val="00F01453"/>
    <w:rsid w:val="00F01476"/>
    <w:rsid w:val="00F01CD5"/>
    <w:rsid w:val="00F01D81"/>
    <w:rsid w:val="00F01D86"/>
    <w:rsid w:val="00F02069"/>
    <w:rsid w:val="00F02451"/>
    <w:rsid w:val="00F024B7"/>
    <w:rsid w:val="00F0255F"/>
    <w:rsid w:val="00F02B26"/>
    <w:rsid w:val="00F02F0D"/>
    <w:rsid w:val="00F0330A"/>
    <w:rsid w:val="00F0331E"/>
    <w:rsid w:val="00F0363C"/>
    <w:rsid w:val="00F04751"/>
    <w:rsid w:val="00F0510E"/>
    <w:rsid w:val="00F0584C"/>
    <w:rsid w:val="00F058A6"/>
    <w:rsid w:val="00F05939"/>
    <w:rsid w:val="00F05F89"/>
    <w:rsid w:val="00F06396"/>
    <w:rsid w:val="00F06A79"/>
    <w:rsid w:val="00F0713F"/>
    <w:rsid w:val="00F07825"/>
    <w:rsid w:val="00F07BE7"/>
    <w:rsid w:val="00F1010E"/>
    <w:rsid w:val="00F10F9C"/>
    <w:rsid w:val="00F10F9E"/>
    <w:rsid w:val="00F1165B"/>
    <w:rsid w:val="00F11673"/>
    <w:rsid w:val="00F11955"/>
    <w:rsid w:val="00F1244C"/>
    <w:rsid w:val="00F12C4A"/>
    <w:rsid w:val="00F12D76"/>
    <w:rsid w:val="00F12FB1"/>
    <w:rsid w:val="00F136A0"/>
    <w:rsid w:val="00F13AFA"/>
    <w:rsid w:val="00F13C63"/>
    <w:rsid w:val="00F13E7D"/>
    <w:rsid w:val="00F14741"/>
    <w:rsid w:val="00F1507F"/>
    <w:rsid w:val="00F153D2"/>
    <w:rsid w:val="00F153FF"/>
    <w:rsid w:val="00F16356"/>
    <w:rsid w:val="00F1638A"/>
    <w:rsid w:val="00F168D6"/>
    <w:rsid w:val="00F16CB3"/>
    <w:rsid w:val="00F16EA5"/>
    <w:rsid w:val="00F171C0"/>
    <w:rsid w:val="00F1745A"/>
    <w:rsid w:val="00F174C6"/>
    <w:rsid w:val="00F17A40"/>
    <w:rsid w:val="00F17DBB"/>
    <w:rsid w:val="00F2005F"/>
    <w:rsid w:val="00F20719"/>
    <w:rsid w:val="00F20853"/>
    <w:rsid w:val="00F20CC4"/>
    <w:rsid w:val="00F20E46"/>
    <w:rsid w:val="00F20FAA"/>
    <w:rsid w:val="00F21365"/>
    <w:rsid w:val="00F21AE2"/>
    <w:rsid w:val="00F21EB6"/>
    <w:rsid w:val="00F21EE9"/>
    <w:rsid w:val="00F224BE"/>
    <w:rsid w:val="00F2266F"/>
    <w:rsid w:val="00F2326F"/>
    <w:rsid w:val="00F23938"/>
    <w:rsid w:val="00F23C9F"/>
    <w:rsid w:val="00F23DFC"/>
    <w:rsid w:val="00F2400A"/>
    <w:rsid w:val="00F2483A"/>
    <w:rsid w:val="00F24DED"/>
    <w:rsid w:val="00F24EA1"/>
    <w:rsid w:val="00F252CD"/>
    <w:rsid w:val="00F25C35"/>
    <w:rsid w:val="00F25C80"/>
    <w:rsid w:val="00F25CA9"/>
    <w:rsid w:val="00F25D98"/>
    <w:rsid w:val="00F266A2"/>
    <w:rsid w:val="00F26729"/>
    <w:rsid w:val="00F26A1A"/>
    <w:rsid w:val="00F26D15"/>
    <w:rsid w:val="00F26EF7"/>
    <w:rsid w:val="00F270FC"/>
    <w:rsid w:val="00F27A9C"/>
    <w:rsid w:val="00F27E26"/>
    <w:rsid w:val="00F27FEB"/>
    <w:rsid w:val="00F30057"/>
    <w:rsid w:val="00F300FB"/>
    <w:rsid w:val="00F30A1C"/>
    <w:rsid w:val="00F30B0C"/>
    <w:rsid w:val="00F30BE6"/>
    <w:rsid w:val="00F30DE9"/>
    <w:rsid w:val="00F313ED"/>
    <w:rsid w:val="00F314AB"/>
    <w:rsid w:val="00F314FF"/>
    <w:rsid w:val="00F31F87"/>
    <w:rsid w:val="00F32E4B"/>
    <w:rsid w:val="00F33355"/>
    <w:rsid w:val="00F33820"/>
    <w:rsid w:val="00F33A45"/>
    <w:rsid w:val="00F33CC3"/>
    <w:rsid w:val="00F341FF"/>
    <w:rsid w:val="00F343DD"/>
    <w:rsid w:val="00F343F6"/>
    <w:rsid w:val="00F345B0"/>
    <w:rsid w:val="00F34677"/>
    <w:rsid w:val="00F3549F"/>
    <w:rsid w:val="00F35909"/>
    <w:rsid w:val="00F35ABA"/>
    <w:rsid w:val="00F35F21"/>
    <w:rsid w:val="00F35F98"/>
    <w:rsid w:val="00F36583"/>
    <w:rsid w:val="00F367AC"/>
    <w:rsid w:val="00F36809"/>
    <w:rsid w:val="00F36BE2"/>
    <w:rsid w:val="00F36C5D"/>
    <w:rsid w:val="00F36C8B"/>
    <w:rsid w:val="00F3737D"/>
    <w:rsid w:val="00F37414"/>
    <w:rsid w:val="00F37762"/>
    <w:rsid w:val="00F37780"/>
    <w:rsid w:val="00F37A5A"/>
    <w:rsid w:val="00F37E50"/>
    <w:rsid w:val="00F37FF3"/>
    <w:rsid w:val="00F40196"/>
    <w:rsid w:val="00F41B7C"/>
    <w:rsid w:val="00F41D1E"/>
    <w:rsid w:val="00F4225C"/>
    <w:rsid w:val="00F42263"/>
    <w:rsid w:val="00F42E0B"/>
    <w:rsid w:val="00F435D4"/>
    <w:rsid w:val="00F43804"/>
    <w:rsid w:val="00F43C72"/>
    <w:rsid w:val="00F4414D"/>
    <w:rsid w:val="00F44B0A"/>
    <w:rsid w:val="00F44CF0"/>
    <w:rsid w:val="00F44F52"/>
    <w:rsid w:val="00F45319"/>
    <w:rsid w:val="00F45882"/>
    <w:rsid w:val="00F45EBD"/>
    <w:rsid w:val="00F45FF2"/>
    <w:rsid w:val="00F461C6"/>
    <w:rsid w:val="00F464DC"/>
    <w:rsid w:val="00F46A5F"/>
    <w:rsid w:val="00F47003"/>
    <w:rsid w:val="00F470C5"/>
    <w:rsid w:val="00F4711D"/>
    <w:rsid w:val="00F475C3"/>
    <w:rsid w:val="00F479A5"/>
    <w:rsid w:val="00F47DA7"/>
    <w:rsid w:val="00F50117"/>
    <w:rsid w:val="00F5012F"/>
    <w:rsid w:val="00F504D0"/>
    <w:rsid w:val="00F50638"/>
    <w:rsid w:val="00F507B0"/>
    <w:rsid w:val="00F50A54"/>
    <w:rsid w:val="00F50CE4"/>
    <w:rsid w:val="00F50F02"/>
    <w:rsid w:val="00F515FC"/>
    <w:rsid w:val="00F51FE8"/>
    <w:rsid w:val="00F5221A"/>
    <w:rsid w:val="00F52456"/>
    <w:rsid w:val="00F52874"/>
    <w:rsid w:val="00F52946"/>
    <w:rsid w:val="00F53184"/>
    <w:rsid w:val="00F532D9"/>
    <w:rsid w:val="00F537DD"/>
    <w:rsid w:val="00F538B8"/>
    <w:rsid w:val="00F53CEC"/>
    <w:rsid w:val="00F54118"/>
    <w:rsid w:val="00F54415"/>
    <w:rsid w:val="00F54747"/>
    <w:rsid w:val="00F550F0"/>
    <w:rsid w:val="00F551B7"/>
    <w:rsid w:val="00F55826"/>
    <w:rsid w:val="00F55C67"/>
    <w:rsid w:val="00F55DF8"/>
    <w:rsid w:val="00F56321"/>
    <w:rsid w:val="00F56C19"/>
    <w:rsid w:val="00F56F20"/>
    <w:rsid w:val="00F57BD5"/>
    <w:rsid w:val="00F57CC4"/>
    <w:rsid w:val="00F600F5"/>
    <w:rsid w:val="00F60366"/>
    <w:rsid w:val="00F604A4"/>
    <w:rsid w:val="00F61E81"/>
    <w:rsid w:val="00F61F7A"/>
    <w:rsid w:val="00F625BA"/>
    <w:rsid w:val="00F6291E"/>
    <w:rsid w:val="00F62A3B"/>
    <w:rsid w:val="00F62B7C"/>
    <w:rsid w:val="00F62CA1"/>
    <w:rsid w:val="00F6323A"/>
    <w:rsid w:val="00F63426"/>
    <w:rsid w:val="00F636C6"/>
    <w:rsid w:val="00F63889"/>
    <w:rsid w:val="00F63AD4"/>
    <w:rsid w:val="00F63D3B"/>
    <w:rsid w:val="00F64223"/>
    <w:rsid w:val="00F64389"/>
    <w:rsid w:val="00F64862"/>
    <w:rsid w:val="00F648EC"/>
    <w:rsid w:val="00F648F3"/>
    <w:rsid w:val="00F64ADA"/>
    <w:rsid w:val="00F65036"/>
    <w:rsid w:val="00F653D9"/>
    <w:rsid w:val="00F6544E"/>
    <w:rsid w:val="00F657FE"/>
    <w:rsid w:val="00F6670D"/>
    <w:rsid w:val="00F6688C"/>
    <w:rsid w:val="00F66D81"/>
    <w:rsid w:val="00F66DF2"/>
    <w:rsid w:val="00F6721C"/>
    <w:rsid w:val="00F67915"/>
    <w:rsid w:val="00F679E6"/>
    <w:rsid w:val="00F67B5F"/>
    <w:rsid w:val="00F67BE2"/>
    <w:rsid w:val="00F67DDA"/>
    <w:rsid w:val="00F70147"/>
    <w:rsid w:val="00F70399"/>
    <w:rsid w:val="00F703B5"/>
    <w:rsid w:val="00F70A4D"/>
    <w:rsid w:val="00F71070"/>
    <w:rsid w:val="00F71118"/>
    <w:rsid w:val="00F71C3E"/>
    <w:rsid w:val="00F71DE9"/>
    <w:rsid w:val="00F72161"/>
    <w:rsid w:val="00F72223"/>
    <w:rsid w:val="00F72BA4"/>
    <w:rsid w:val="00F72E30"/>
    <w:rsid w:val="00F730EB"/>
    <w:rsid w:val="00F7399C"/>
    <w:rsid w:val="00F73C0C"/>
    <w:rsid w:val="00F745CB"/>
    <w:rsid w:val="00F74A15"/>
    <w:rsid w:val="00F74CD0"/>
    <w:rsid w:val="00F74FC9"/>
    <w:rsid w:val="00F75091"/>
    <w:rsid w:val="00F75B38"/>
    <w:rsid w:val="00F75BE7"/>
    <w:rsid w:val="00F76008"/>
    <w:rsid w:val="00F763FE"/>
    <w:rsid w:val="00F76C44"/>
    <w:rsid w:val="00F76D0F"/>
    <w:rsid w:val="00F76E81"/>
    <w:rsid w:val="00F77711"/>
    <w:rsid w:val="00F77F23"/>
    <w:rsid w:val="00F77F85"/>
    <w:rsid w:val="00F80558"/>
    <w:rsid w:val="00F8080A"/>
    <w:rsid w:val="00F808B5"/>
    <w:rsid w:val="00F81047"/>
    <w:rsid w:val="00F81305"/>
    <w:rsid w:val="00F81CE9"/>
    <w:rsid w:val="00F825CC"/>
    <w:rsid w:val="00F82694"/>
    <w:rsid w:val="00F826ED"/>
    <w:rsid w:val="00F82D5B"/>
    <w:rsid w:val="00F82F9E"/>
    <w:rsid w:val="00F832E5"/>
    <w:rsid w:val="00F83A90"/>
    <w:rsid w:val="00F84046"/>
    <w:rsid w:val="00F842BF"/>
    <w:rsid w:val="00F84438"/>
    <w:rsid w:val="00F8459E"/>
    <w:rsid w:val="00F84699"/>
    <w:rsid w:val="00F84C1C"/>
    <w:rsid w:val="00F84E7E"/>
    <w:rsid w:val="00F8527D"/>
    <w:rsid w:val="00F854F0"/>
    <w:rsid w:val="00F858A4"/>
    <w:rsid w:val="00F859C2"/>
    <w:rsid w:val="00F865E8"/>
    <w:rsid w:val="00F86FBF"/>
    <w:rsid w:val="00F877C8"/>
    <w:rsid w:val="00F90F0E"/>
    <w:rsid w:val="00F910D9"/>
    <w:rsid w:val="00F91540"/>
    <w:rsid w:val="00F91766"/>
    <w:rsid w:val="00F9187C"/>
    <w:rsid w:val="00F9188D"/>
    <w:rsid w:val="00F91F21"/>
    <w:rsid w:val="00F922E7"/>
    <w:rsid w:val="00F92935"/>
    <w:rsid w:val="00F929C1"/>
    <w:rsid w:val="00F92C21"/>
    <w:rsid w:val="00F92D75"/>
    <w:rsid w:val="00F93444"/>
    <w:rsid w:val="00F93650"/>
    <w:rsid w:val="00F93A46"/>
    <w:rsid w:val="00F93ABB"/>
    <w:rsid w:val="00F93E09"/>
    <w:rsid w:val="00F93FB9"/>
    <w:rsid w:val="00F94712"/>
    <w:rsid w:val="00F949A9"/>
    <w:rsid w:val="00F94CFE"/>
    <w:rsid w:val="00F94D6F"/>
    <w:rsid w:val="00F955FF"/>
    <w:rsid w:val="00F9598D"/>
    <w:rsid w:val="00F95DF7"/>
    <w:rsid w:val="00F96BB9"/>
    <w:rsid w:val="00F96ED7"/>
    <w:rsid w:val="00F972AA"/>
    <w:rsid w:val="00F974FB"/>
    <w:rsid w:val="00FA0599"/>
    <w:rsid w:val="00FA098A"/>
    <w:rsid w:val="00FA0BA9"/>
    <w:rsid w:val="00FA0CCC"/>
    <w:rsid w:val="00FA1079"/>
    <w:rsid w:val="00FA11C4"/>
    <w:rsid w:val="00FA1695"/>
    <w:rsid w:val="00FA1AB4"/>
    <w:rsid w:val="00FA1B5D"/>
    <w:rsid w:val="00FA2294"/>
    <w:rsid w:val="00FA2496"/>
    <w:rsid w:val="00FA2963"/>
    <w:rsid w:val="00FA2CD1"/>
    <w:rsid w:val="00FA3312"/>
    <w:rsid w:val="00FA43B3"/>
    <w:rsid w:val="00FA45D8"/>
    <w:rsid w:val="00FA47A1"/>
    <w:rsid w:val="00FA4892"/>
    <w:rsid w:val="00FA5302"/>
    <w:rsid w:val="00FA5EE0"/>
    <w:rsid w:val="00FA6661"/>
    <w:rsid w:val="00FA70D5"/>
    <w:rsid w:val="00FA739E"/>
    <w:rsid w:val="00FA76F4"/>
    <w:rsid w:val="00FA77BB"/>
    <w:rsid w:val="00FA7822"/>
    <w:rsid w:val="00FA7DCE"/>
    <w:rsid w:val="00FB00CD"/>
    <w:rsid w:val="00FB04D9"/>
    <w:rsid w:val="00FB06D4"/>
    <w:rsid w:val="00FB07B0"/>
    <w:rsid w:val="00FB0801"/>
    <w:rsid w:val="00FB0C44"/>
    <w:rsid w:val="00FB13B8"/>
    <w:rsid w:val="00FB14C6"/>
    <w:rsid w:val="00FB15EC"/>
    <w:rsid w:val="00FB1EE9"/>
    <w:rsid w:val="00FB1FB2"/>
    <w:rsid w:val="00FB2209"/>
    <w:rsid w:val="00FB26A6"/>
    <w:rsid w:val="00FB28D6"/>
    <w:rsid w:val="00FB2928"/>
    <w:rsid w:val="00FB2932"/>
    <w:rsid w:val="00FB2979"/>
    <w:rsid w:val="00FB2A94"/>
    <w:rsid w:val="00FB38A9"/>
    <w:rsid w:val="00FB463B"/>
    <w:rsid w:val="00FB4896"/>
    <w:rsid w:val="00FB490A"/>
    <w:rsid w:val="00FB494E"/>
    <w:rsid w:val="00FB4DAF"/>
    <w:rsid w:val="00FB4F04"/>
    <w:rsid w:val="00FB54F6"/>
    <w:rsid w:val="00FB582F"/>
    <w:rsid w:val="00FB6331"/>
    <w:rsid w:val="00FB6386"/>
    <w:rsid w:val="00FB6737"/>
    <w:rsid w:val="00FB6E25"/>
    <w:rsid w:val="00FB728C"/>
    <w:rsid w:val="00FB7791"/>
    <w:rsid w:val="00FB7A26"/>
    <w:rsid w:val="00FB7FF7"/>
    <w:rsid w:val="00FC0038"/>
    <w:rsid w:val="00FC0404"/>
    <w:rsid w:val="00FC0C0B"/>
    <w:rsid w:val="00FC10B6"/>
    <w:rsid w:val="00FC13C4"/>
    <w:rsid w:val="00FC16C7"/>
    <w:rsid w:val="00FC1733"/>
    <w:rsid w:val="00FC1975"/>
    <w:rsid w:val="00FC19BA"/>
    <w:rsid w:val="00FC1CAD"/>
    <w:rsid w:val="00FC20F9"/>
    <w:rsid w:val="00FC211C"/>
    <w:rsid w:val="00FC277E"/>
    <w:rsid w:val="00FC2996"/>
    <w:rsid w:val="00FC2C1A"/>
    <w:rsid w:val="00FC2DB4"/>
    <w:rsid w:val="00FC3C1C"/>
    <w:rsid w:val="00FC3D31"/>
    <w:rsid w:val="00FC3FCD"/>
    <w:rsid w:val="00FC4056"/>
    <w:rsid w:val="00FC4584"/>
    <w:rsid w:val="00FC4F4B"/>
    <w:rsid w:val="00FC55E2"/>
    <w:rsid w:val="00FC58AC"/>
    <w:rsid w:val="00FC5A97"/>
    <w:rsid w:val="00FC5F9E"/>
    <w:rsid w:val="00FC6878"/>
    <w:rsid w:val="00FC6CC1"/>
    <w:rsid w:val="00FC6D12"/>
    <w:rsid w:val="00FC700B"/>
    <w:rsid w:val="00FC77E9"/>
    <w:rsid w:val="00FC78BA"/>
    <w:rsid w:val="00FD0232"/>
    <w:rsid w:val="00FD072E"/>
    <w:rsid w:val="00FD0886"/>
    <w:rsid w:val="00FD08B3"/>
    <w:rsid w:val="00FD0BF6"/>
    <w:rsid w:val="00FD0D1D"/>
    <w:rsid w:val="00FD1136"/>
    <w:rsid w:val="00FD1561"/>
    <w:rsid w:val="00FD22CF"/>
    <w:rsid w:val="00FD2AFD"/>
    <w:rsid w:val="00FD2CE7"/>
    <w:rsid w:val="00FD32A7"/>
    <w:rsid w:val="00FD3463"/>
    <w:rsid w:val="00FD34FC"/>
    <w:rsid w:val="00FD3562"/>
    <w:rsid w:val="00FD3958"/>
    <w:rsid w:val="00FD3A2B"/>
    <w:rsid w:val="00FD3B14"/>
    <w:rsid w:val="00FD3B3A"/>
    <w:rsid w:val="00FD42D2"/>
    <w:rsid w:val="00FD49D0"/>
    <w:rsid w:val="00FD4ABB"/>
    <w:rsid w:val="00FD52DD"/>
    <w:rsid w:val="00FD560C"/>
    <w:rsid w:val="00FD564F"/>
    <w:rsid w:val="00FD56A0"/>
    <w:rsid w:val="00FD56F7"/>
    <w:rsid w:val="00FD5793"/>
    <w:rsid w:val="00FD57EA"/>
    <w:rsid w:val="00FD5B19"/>
    <w:rsid w:val="00FD6544"/>
    <w:rsid w:val="00FD680A"/>
    <w:rsid w:val="00FD6BA0"/>
    <w:rsid w:val="00FD6E85"/>
    <w:rsid w:val="00FD7289"/>
    <w:rsid w:val="00FD73FB"/>
    <w:rsid w:val="00FD7BD5"/>
    <w:rsid w:val="00FD7C35"/>
    <w:rsid w:val="00FD7CE9"/>
    <w:rsid w:val="00FE0373"/>
    <w:rsid w:val="00FE09BD"/>
    <w:rsid w:val="00FE0B61"/>
    <w:rsid w:val="00FE16C9"/>
    <w:rsid w:val="00FE16FF"/>
    <w:rsid w:val="00FE1866"/>
    <w:rsid w:val="00FE1F76"/>
    <w:rsid w:val="00FE2260"/>
    <w:rsid w:val="00FE249D"/>
    <w:rsid w:val="00FE29BF"/>
    <w:rsid w:val="00FE38C9"/>
    <w:rsid w:val="00FE3AE6"/>
    <w:rsid w:val="00FE3DE8"/>
    <w:rsid w:val="00FE3E8D"/>
    <w:rsid w:val="00FE43E8"/>
    <w:rsid w:val="00FE47FF"/>
    <w:rsid w:val="00FE49F2"/>
    <w:rsid w:val="00FE4F8C"/>
    <w:rsid w:val="00FE54F8"/>
    <w:rsid w:val="00FE565E"/>
    <w:rsid w:val="00FE578A"/>
    <w:rsid w:val="00FE599F"/>
    <w:rsid w:val="00FE61D2"/>
    <w:rsid w:val="00FE6368"/>
    <w:rsid w:val="00FE6D69"/>
    <w:rsid w:val="00FE7432"/>
    <w:rsid w:val="00FE7577"/>
    <w:rsid w:val="00FE76A0"/>
    <w:rsid w:val="00FE7A73"/>
    <w:rsid w:val="00FE7D4A"/>
    <w:rsid w:val="00FE7ED4"/>
    <w:rsid w:val="00FF012B"/>
    <w:rsid w:val="00FF0190"/>
    <w:rsid w:val="00FF06F6"/>
    <w:rsid w:val="00FF077A"/>
    <w:rsid w:val="00FF07A0"/>
    <w:rsid w:val="00FF0AE2"/>
    <w:rsid w:val="00FF14E2"/>
    <w:rsid w:val="00FF1639"/>
    <w:rsid w:val="00FF1B7D"/>
    <w:rsid w:val="00FF1CD5"/>
    <w:rsid w:val="00FF23FD"/>
    <w:rsid w:val="00FF25E5"/>
    <w:rsid w:val="00FF283B"/>
    <w:rsid w:val="00FF297B"/>
    <w:rsid w:val="00FF2AC1"/>
    <w:rsid w:val="00FF2AF2"/>
    <w:rsid w:val="00FF2C8F"/>
    <w:rsid w:val="00FF32D8"/>
    <w:rsid w:val="00FF375D"/>
    <w:rsid w:val="00FF3762"/>
    <w:rsid w:val="00FF3F13"/>
    <w:rsid w:val="00FF3FF0"/>
    <w:rsid w:val="00FF406C"/>
    <w:rsid w:val="00FF46DC"/>
    <w:rsid w:val="00FF4A71"/>
    <w:rsid w:val="00FF4B14"/>
    <w:rsid w:val="00FF4B9D"/>
    <w:rsid w:val="00FF50FF"/>
    <w:rsid w:val="00FF5192"/>
    <w:rsid w:val="00FF559E"/>
    <w:rsid w:val="00FF6015"/>
    <w:rsid w:val="00FF6482"/>
    <w:rsid w:val="00FF68CF"/>
    <w:rsid w:val="00FF6A43"/>
    <w:rsid w:val="00FF7186"/>
    <w:rsid w:val="00FF7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="f" fillcolor="#4f81bd" stroke="f">
      <v:fill color="#4f81bd" on="f"/>
      <v:stroke on="f"/>
      <v:shadow color="#eeece1"/>
      <o:colormru v:ext="edit" colors="#ddd,#eaeaea"/>
    </o:shapedefaults>
    <o:shapelayout v:ext="edit">
      <o:idmap v:ext="edit" data="1"/>
    </o:shapelayout>
  </w:shapeDefaults>
  <w:decimalSymbol w:val="."/>
  <w:listSeparator w:val=","/>
  <w14:docId w14:val="271B199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Number" w:semiHidden="1" w:unhideWhenUsed="1"/>
    <w:lsdException w:name="List 2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Subtitle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FD1136"/>
    <w:pPr>
      <w:spacing w:after="180"/>
    </w:pPr>
    <w:rPr>
      <w:rFonts w:ascii="Times New Roman" w:hAnsi="Times New Roman"/>
      <w:lang w:val="en-GB"/>
    </w:rPr>
  </w:style>
  <w:style w:type="paragraph" w:styleId="Heading1">
    <w:name w:val="heading 1"/>
    <w:aliases w:val="H1,Memo Heading 1,h1 + 11 pt,Before:  6 pt,After:  0 pt"/>
    <w:next w:val="Normal"/>
    <w:link w:val="Heading1Char"/>
    <w:uiPriority w:val="9"/>
    <w:qFormat/>
    <w:pPr>
      <w:keepNext/>
      <w:keepLines/>
      <w:numPr>
        <w:numId w:val="3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"/>
    <w:basedOn w:val="Heading2"/>
    <w:next w:val="Normal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link w:val="HeaderChar"/>
    <w:pPr>
      <w:widowControl w:val="0"/>
    </w:pPr>
    <w:rPr>
      <w:rFonts w:ascii="Arial" w:hAnsi="Arial"/>
      <w:b/>
      <w:noProof/>
      <w:sz w:val="18"/>
      <w:lang w:val="en-GB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link w:val="NOChar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link w:val="TALC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"/>
  </w:style>
  <w:style w:type="paragraph" w:customStyle="1" w:styleId="B2">
    <w:name w:val="B2"/>
    <w:basedOn w:val="List2"/>
    <w:link w:val="B2Char"/>
  </w:style>
  <w:style w:type="paragraph" w:customStyle="1" w:styleId="B3">
    <w:name w:val="B3"/>
    <w:basedOn w:val="List3"/>
    <w:link w:val="B3Char2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Pr>
      <w:rFonts w:ascii="Arial" w:hAnsi="Arial"/>
      <w:noProof/>
      <w:sz w:val="24"/>
      <w:lang w:val="en-GB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uiPriority w:val="99"/>
    <w:semiHidden/>
    <w:rPr>
      <w:sz w:val="16"/>
    </w:rPr>
  </w:style>
  <w:style w:type="paragraph" w:styleId="CommentText">
    <w:name w:val="annotation text"/>
    <w:basedOn w:val="Normal"/>
    <w:link w:val="CommentTextChar"/>
    <w:uiPriority w:val="99"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BodyText">
    <w:name w:val="Body Text"/>
    <w:aliases w:val="bt"/>
    <w:basedOn w:val="Normal"/>
    <w:link w:val="BodyTextChar"/>
    <w:rsid w:val="00943DD6"/>
    <w:pPr>
      <w:spacing w:after="0"/>
    </w:pPr>
    <w:rPr>
      <w:sz w:val="24"/>
      <w:szCs w:val="24"/>
      <w:lang w:val="en-US"/>
    </w:rPr>
  </w:style>
  <w:style w:type="character" w:styleId="PageNumber">
    <w:name w:val="page number"/>
    <w:basedOn w:val="DefaultParagraphFont"/>
    <w:rsid w:val="00FC4F4B"/>
  </w:style>
  <w:style w:type="paragraph" w:customStyle="1" w:styleId="Heading2Head2A2">
    <w:name w:val="Heading 2.Head2A.2"/>
    <w:basedOn w:val="Heading1"/>
    <w:next w:val="Normal"/>
    <w:rsid w:val="00E12D2E"/>
    <w:pPr>
      <w:pBdr>
        <w:top w:val="none" w:sz="0" w:space="0" w:color="auto"/>
      </w:pBdr>
      <w:overflowPunct w:val="0"/>
      <w:autoSpaceDE w:val="0"/>
      <w:autoSpaceDN w:val="0"/>
      <w:adjustRightInd w:val="0"/>
      <w:spacing w:before="180"/>
      <w:textAlignment w:val="baseline"/>
      <w:outlineLvl w:val="1"/>
    </w:pPr>
    <w:rPr>
      <w:sz w:val="32"/>
      <w:lang w:eastAsia="es-ES"/>
    </w:rPr>
  </w:style>
  <w:style w:type="paragraph" w:customStyle="1" w:styleId="Heading3Underrubrik2H3">
    <w:name w:val="Heading 3.Underrubrik2.H3"/>
    <w:basedOn w:val="Heading2Head2A2"/>
    <w:next w:val="Normal"/>
    <w:rsid w:val="00E12D2E"/>
    <w:pPr>
      <w:spacing w:before="120"/>
      <w:outlineLvl w:val="2"/>
    </w:pPr>
    <w:rPr>
      <w:sz w:val="28"/>
    </w:rPr>
  </w:style>
  <w:style w:type="paragraph" w:customStyle="1" w:styleId="Reference">
    <w:name w:val="Reference"/>
    <w:basedOn w:val="Normal"/>
    <w:link w:val="ReferenceChar"/>
    <w:qFormat/>
    <w:rsid w:val="00B71CA5"/>
    <w:pPr>
      <w:keepLines/>
      <w:numPr>
        <w:ilvl w:val="1"/>
        <w:numId w:val="1"/>
      </w:numPr>
    </w:pPr>
    <w:rPr>
      <w:rFonts w:eastAsia="MS Mincho"/>
    </w:rPr>
  </w:style>
  <w:style w:type="paragraph" w:customStyle="1" w:styleId="ZchnZchn">
    <w:name w:val="Zchn Zchn"/>
    <w:semiHidden/>
    <w:rsid w:val="0033186E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table" w:styleId="TableGrid">
    <w:name w:val="Table Grid"/>
    <w:basedOn w:val="TableNormal"/>
    <w:rsid w:val="00E66C9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Char">
    <w:name w:val="B1 Char"/>
    <w:link w:val="B1"/>
    <w:rsid w:val="000618C0"/>
    <w:rPr>
      <w:lang w:val="en-GB" w:eastAsia="en-US" w:bidi="ar-SA"/>
    </w:rPr>
  </w:style>
  <w:style w:type="character" w:customStyle="1" w:styleId="NOChar">
    <w:name w:val="NO Char"/>
    <w:link w:val="NO"/>
    <w:rsid w:val="0000331B"/>
    <w:rPr>
      <w:lang w:val="en-GB" w:eastAsia="en-US" w:bidi="ar-SA"/>
    </w:rPr>
  </w:style>
  <w:style w:type="character" w:customStyle="1" w:styleId="TALCar">
    <w:name w:val="TAL Car"/>
    <w:link w:val="TAL"/>
    <w:rsid w:val="0000331B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sid w:val="0000331B"/>
    <w:rPr>
      <w:rFonts w:ascii="Arial" w:hAnsi="Arial"/>
      <w:sz w:val="18"/>
      <w:lang w:val="en-GB" w:eastAsia="en-US" w:bidi="ar-SA"/>
    </w:rPr>
  </w:style>
  <w:style w:type="character" w:customStyle="1" w:styleId="TALChar">
    <w:name w:val="TAL Char"/>
    <w:rsid w:val="00C34787"/>
    <w:rPr>
      <w:rFonts w:ascii="Arial" w:hAnsi="Arial"/>
      <w:sz w:val="18"/>
      <w:lang w:val="en-GB" w:eastAsia="en-US" w:bidi="ar-SA"/>
    </w:rPr>
  </w:style>
  <w:style w:type="character" w:customStyle="1" w:styleId="THChar">
    <w:name w:val="TH Char"/>
    <w:link w:val="TH"/>
    <w:rsid w:val="00134F4E"/>
    <w:rPr>
      <w:rFonts w:ascii="Arial" w:hAnsi="Arial"/>
      <w:b/>
      <w:lang w:val="en-GB" w:eastAsia="en-US" w:bidi="ar-SA"/>
    </w:rPr>
  </w:style>
  <w:style w:type="character" w:customStyle="1" w:styleId="BodyTextChar">
    <w:name w:val="Body Text Char"/>
    <w:aliases w:val="bt Char"/>
    <w:link w:val="BodyText"/>
    <w:rsid w:val="000F5F76"/>
    <w:rPr>
      <w:sz w:val="24"/>
      <w:szCs w:val="24"/>
      <w:lang w:val="en-US" w:eastAsia="en-US" w:bidi="ar-SA"/>
    </w:rPr>
  </w:style>
  <w:style w:type="character" w:customStyle="1" w:styleId="B1Char1">
    <w:name w:val="B1 Char1"/>
    <w:rsid w:val="007F5A7C"/>
    <w:rPr>
      <w:lang w:val="en-GB" w:eastAsia="ja-JP" w:bidi="ar-SA"/>
    </w:rPr>
  </w:style>
  <w:style w:type="character" w:customStyle="1" w:styleId="B2Char">
    <w:name w:val="B2 Char"/>
    <w:link w:val="B2"/>
    <w:rsid w:val="007F5A7C"/>
    <w:rPr>
      <w:lang w:val="en-GB" w:eastAsia="en-US" w:bidi="ar-SA"/>
    </w:rPr>
  </w:style>
  <w:style w:type="character" w:customStyle="1" w:styleId="B3Char2">
    <w:name w:val="B3 Char2"/>
    <w:link w:val="B3"/>
    <w:rsid w:val="007F5A7C"/>
    <w:rPr>
      <w:lang w:val="en-GB" w:eastAsia="en-US" w:bidi="ar-SA"/>
    </w:rPr>
  </w:style>
  <w:style w:type="paragraph" w:customStyle="1" w:styleId="CharCharCharCharCharCharCharCharCharChar2CharCharCharChar">
    <w:name w:val="Char Char Char Char Char Char Char Char Char Char2 Char Char Char Char"/>
    <w:semiHidden/>
    <w:rsid w:val="00A137F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2">
    <w:name w:val="(文字) (文字)2"/>
    <w:semiHidden/>
    <w:rsid w:val="002F5F0A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odytext4">
    <w:name w:val="bodytext4"/>
    <w:basedOn w:val="BodyText"/>
    <w:rsid w:val="009F0FF0"/>
    <w:pPr>
      <w:numPr>
        <w:numId w:val="4"/>
      </w:numPr>
      <w:tabs>
        <w:tab w:val="clear" w:pos="21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/>
      <w:ind w:left="3238" w:firstLine="0"/>
      <w:textAlignment w:val="baseline"/>
    </w:pPr>
    <w:rPr>
      <w:szCs w:val="20"/>
      <w:lang w:val="en-GB"/>
    </w:rPr>
  </w:style>
  <w:style w:type="character" w:customStyle="1" w:styleId="B10">
    <w:name w:val="B1 (文字)"/>
    <w:rsid w:val="004077C5"/>
    <w:rPr>
      <w:lang w:val="en-GB" w:eastAsia="ja-JP" w:bidi="ar-SA"/>
    </w:rPr>
  </w:style>
  <w:style w:type="character" w:customStyle="1" w:styleId="B1Zchn">
    <w:name w:val="B1 Zchn"/>
    <w:rsid w:val="00722713"/>
    <w:rPr>
      <w:rFonts w:eastAsia="MS Mincho"/>
      <w:lang w:val="en-GB" w:eastAsia="en-US" w:bidi="ar-SA"/>
    </w:rPr>
  </w:style>
  <w:style w:type="paragraph" w:customStyle="1" w:styleId="CharCharCharCharCharChar">
    <w:name w:val="Char Char Char Char Char Char"/>
    <w:autoRedefine/>
    <w:rsid w:val="00A318B3"/>
    <w:pPr>
      <w:widowControl w:val="0"/>
      <w:spacing w:line="300" w:lineRule="auto"/>
      <w:ind w:firstLineChars="200" w:firstLine="480"/>
      <w:jc w:val="both"/>
    </w:pPr>
    <w:rPr>
      <w:rFonts w:ascii="Times New Roman" w:eastAsia="FangSong_GB2312" w:hAnsi="Times New Roman"/>
      <w:noProof/>
      <w:kern w:val="2"/>
      <w:sz w:val="24"/>
      <w:szCs w:val="24"/>
      <w:lang w:eastAsia="zh-CN"/>
    </w:rPr>
  </w:style>
  <w:style w:type="character" w:customStyle="1" w:styleId="PLChar">
    <w:name w:val="PL Char"/>
    <w:link w:val="PL"/>
    <w:rsid w:val="00643598"/>
    <w:rPr>
      <w:rFonts w:ascii="Courier New" w:eastAsia="SimSun" w:hAnsi="Courier New"/>
      <w:noProof/>
      <w:sz w:val="16"/>
      <w:lang w:val="en-GB" w:eastAsia="en-US" w:bidi="ar-SA"/>
    </w:rPr>
  </w:style>
  <w:style w:type="character" w:customStyle="1" w:styleId="TANChar">
    <w:name w:val="TAN Char"/>
    <w:link w:val="TAN"/>
    <w:rsid w:val="001B3745"/>
    <w:rPr>
      <w:rFonts w:ascii="Arial" w:eastAsia="SimSun" w:hAnsi="Arial"/>
      <w:sz w:val="18"/>
      <w:lang w:val="en-GB" w:eastAsia="en-US" w:bidi="ar-SA"/>
    </w:rPr>
  </w:style>
  <w:style w:type="character" w:customStyle="1" w:styleId="TAHCar">
    <w:name w:val="TAH Car"/>
    <w:link w:val="TAH"/>
    <w:rsid w:val="001B3745"/>
    <w:rPr>
      <w:rFonts w:ascii="Arial" w:eastAsia="SimSun" w:hAnsi="Arial"/>
      <w:b/>
      <w:sz w:val="18"/>
      <w:lang w:val="en-GB" w:eastAsia="en-US" w:bidi="ar-SA"/>
    </w:rPr>
  </w:style>
  <w:style w:type="paragraph" w:customStyle="1" w:styleId="TableText">
    <w:name w:val="TableText"/>
    <w:basedOn w:val="BodyTextIndent"/>
    <w:rsid w:val="003847C1"/>
    <w:pPr>
      <w:keepNext/>
      <w:keepLines/>
      <w:overflowPunct w:val="0"/>
      <w:autoSpaceDE w:val="0"/>
      <w:autoSpaceDN w:val="0"/>
      <w:adjustRightInd w:val="0"/>
      <w:spacing w:after="180"/>
      <w:ind w:left="0"/>
      <w:jc w:val="center"/>
      <w:textAlignment w:val="baseline"/>
    </w:pPr>
    <w:rPr>
      <w:rFonts w:eastAsia="Times New Roman"/>
      <w:snapToGrid w:val="0"/>
      <w:kern w:val="2"/>
    </w:rPr>
  </w:style>
  <w:style w:type="paragraph" w:styleId="BodyTextIndent">
    <w:name w:val="Body Text Indent"/>
    <w:basedOn w:val="Normal"/>
    <w:rsid w:val="003847C1"/>
    <w:pPr>
      <w:spacing w:after="120"/>
      <w:ind w:left="283"/>
    </w:pPr>
  </w:style>
  <w:style w:type="paragraph" w:styleId="NormalWeb">
    <w:name w:val="Normal (Web)"/>
    <w:basedOn w:val="Normal"/>
    <w:uiPriority w:val="99"/>
    <w:rsid w:val="00BE2B2A"/>
    <w:rPr>
      <w:sz w:val="24"/>
      <w:szCs w:val="24"/>
    </w:rPr>
  </w:style>
  <w:style w:type="paragraph" w:customStyle="1" w:styleId="Heading20">
    <w:name w:val="Heading2"/>
    <w:basedOn w:val="Normal"/>
    <w:rsid w:val="001469F8"/>
    <w:pPr>
      <w:jc w:val="both"/>
    </w:pPr>
    <w:rPr>
      <w:sz w:val="22"/>
      <w:szCs w:val="22"/>
    </w:rPr>
  </w:style>
  <w:style w:type="paragraph" w:styleId="ListParagraph">
    <w:name w:val="List Paragraph"/>
    <w:basedOn w:val="Normal"/>
    <w:uiPriority w:val="34"/>
    <w:qFormat/>
    <w:rsid w:val="00C3421E"/>
    <w:pPr>
      <w:spacing w:after="0"/>
      <w:ind w:left="720"/>
    </w:pPr>
    <w:rPr>
      <w:rFonts w:ascii="Calibri" w:hAnsi="Calibri" w:cs="Calibri"/>
      <w:sz w:val="22"/>
      <w:szCs w:val="22"/>
      <w:lang w:val="en-US" w:eastAsia="zh-CN"/>
    </w:rPr>
  </w:style>
  <w:style w:type="paragraph" w:styleId="Caption">
    <w:name w:val="caption"/>
    <w:basedOn w:val="Normal"/>
    <w:next w:val="Normal"/>
    <w:uiPriority w:val="35"/>
    <w:unhideWhenUsed/>
    <w:qFormat/>
    <w:rsid w:val="00E9589B"/>
    <w:rPr>
      <w:b/>
      <w:bCs/>
    </w:rPr>
  </w:style>
  <w:style w:type="paragraph" w:customStyle="1" w:styleId="references">
    <w:name w:val="references"/>
    <w:uiPriority w:val="99"/>
    <w:rsid w:val="00A611F2"/>
    <w:pPr>
      <w:numPr>
        <w:numId w:val="5"/>
      </w:numPr>
      <w:spacing w:after="50" w:line="180" w:lineRule="exact"/>
      <w:jc w:val="both"/>
    </w:pPr>
    <w:rPr>
      <w:rFonts w:ascii="Times New Roman" w:eastAsia="MS Mincho" w:hAnsi="Times New Roman"/>
      <w:noProof/>
      <w:szCs w:val="16"/>
    </w:rPr>
  </w:style>
  <w:style w:type="paragraph" w:customStyle="1" w:styleId="TdocHeader2">
    <w:name w:val="Tdoc_Header_2"/>
    <w:basedOn w:val="Normal"/>
    <w:rsid w:val="00CB6E0A"/>
    <w:pPr>
      <w:widowControl w:val="0"/>
      <w:tabs>
        <w:tab w:val="left" w:pos="1701"/>
        <w:tab w:val="right" w:pos="9072"/>
        <w:tab w:val="right" w:pos="10206"/>
      </w:tabs>
      <w:spacing w:after="0"/>
      <w:jc w:val="both"/>
    </w:pPr>
    <w:rPr>
      <w:rFonts w:ascii="Arial" w:eastAsia="Batang" w:hAnsi="Arial"/>
      <w:b/>
      <w:sz w:val="18"/>
    </w:rPr>
  </w:style>
  <w:style w:type="character" w:customStyle="1" w:styleId="FootnoteTextChar">
    <w:name w:val="Footnote Text Char"/>
    <w:link w:val="FootnoteText"/>
    <w:semiHidden/>
    <w:rsid w:val="00CB6E0A"/>
    <w:rPr>
      <w:rFonts w:ascii="Times New Roman" w:hAnsi="Times New Roman"/>
      <w:sz w:val="16"/>
      <w:lang w:val="en-GB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"/>
    <w:link w:val="Header"/>
    <w:rsid w:val="00005DBD"/>
    <w:rPr>
      <w:rFonts w:ascii="Arial" w:hAnsi="Arial"/>
      <w:b/>
      <w:noProof/>
      <w:sz w:val="18"/>
      <w:lang w:val="en-GB"/>
    </w:rPr>
  </w:style>
  <w:style w:type="character" w:customStyle="1" w:styleId="ReferenceChar">
    <w:name w:val="Reference Char"/>
    <w:link w:val="Reference"/>
    <w:rsid w:val="000A7E46"/>
    <w:rPr>
      <w:rFonts w:ascii="Times New Roman" w:eastAsia="MS Mincho" w:hAnsi="Times New Roman"/>
      <w:lang w:val="en-GB"/>
    </w:rPr>
  </w:style>
  <w:style w:type="character" w:customStyle="1" w:styleId="CommentTextChar">
    <w:name w:val="Comment Text Char"/>
    <w:link w:val="CommentText"/>
    <w:uiPriority w:val="99"/>
    <w:rsid w:val="000A7E46"/>
    <w:rPr>
      <w:rFonts w:ascii="Times New Roman" w:hAnsi="Times New Roman"/>
      <w:lang w:val="en-GB"/>
    </w:rPr>
  </w:style>
  <w:style w:type="paragraph" w:customStyle="1" w:styleId="StatementBody">
    <w:name w:val="Statement Body"/>
    <w:basedOn w:val="Bibliography"/>
    <w:rsid w:val="00CF1608"/>
    <w:pPr>
      <w:numPr>
        <w:numId w:val="6"/>
      </w:numPr>
      <w:tabs>
        <w:tab w:val="num" w:pos="432"/>
      </w:tabs>
      <w:spacing w:after="100" w:afterAutospacing="1"/>
      <w:ind w:left="432" w:hanging="432"/>
      <w:contextualSpacing/>
    </w:pPr>
    <w:rPr>
      <w:rFonts w:eastAsia="Times New Roman"/>
      <w:sz w:val="22"/>
      <w:szCs w:val="24"/>
      <w:lang w:val="en-US" w:eastAsia="ko-KR"/>
    </w:rPr>
  </w:style>
  <w:style w:type="paragraph" w:customStyle="1" w:styleId="IvDbodytext">
    <w:name w:val="IvD bodytext"/>
    <w:basedOn w:val="BodyText"/>
    <w:link w:val="IvDbodytextChar"/>
    <w:qFormat/>
    <w:rsid w:val="00CF1608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/>
    </w:pPr>
    <w:rPr>
      <w:rFonts w:ascii="Arial" w:eastAsia="Times New Roman" w:hAnsi="Arial"/>
      <w:spacing w:val="2"/>
      <w:sz w:val="20"/>
      <w:szCs w:val="20"/>
    </w:rPr>
  </w:style>
  <w:style w:type="character" w:customStyle="1" w:styleId="IvDbodytextChar">
    <w:name w:val="IvD bodytext Char"/>
    <w:link w:val="IvDbodytext"/>
    <w:rsid w:val="00CF1608"/>
    <w:rPr>
      <w:rFonts w:ascii="Arial" w:eastAsia="Times New Roman" w:hAnsi="Arial"/>
      <w:spacing w:val="2"/>
    </w:rPr>
  </w:style>
  <w:style w:type="paragraph" w:styleId="Bibliography">
    <w:name w:val="Bibliography"/>
    <w:basedOn w:val="Normal"/>
    <w:next w:val="Normal"/>
    <w:uiPriority w:val="37"/>
    <w:semiHidden/>
    <w:unhideWhenUsed/>
    <w:rsid w:val="00CF1608"/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F36C8B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/>
    </w:pPr>
    <w:rPr>
      <w:rFonts w:ascii="Arial" w:eastAsia="Times New Roman" w:hAnsi="Arial"/>
      <w:i/>
      <w:color w:val="7F7F7F"/>
      <w:spacing w:val="2"/>
      <w:sz w:val="18"/>
      <w:szCs w:val="18"/>
    </w:rPr>
  </w:style>
  <w:style w:type="character" w:customStyle="1" w:styleId="IvDInstructiontextChar">
    <w:name w:val="IvD Instructiontext Char"/>
    <w:link w:val="IvDInstructiontext"/>
    <w:uiPriority w:val="99"/>
    <w:rsid w:val="00F36C8B"/>
    <w:rPr>
      <w:rFonts w:ascii="Arial" w:eastAsia="Times New Roman" w:hAnsi="Arial"/>
      <w:i/>
      <w:color w:val="7F7F7F"/>
      <w:spacing w:val="2"/>
      <w:sz w:val="18"/>
      <w:szCs w:val="18"/>
    </w:rPr>
  </w:style>
  <w:style w:type="character" w:customStyle="1" w:styleId="Heading1Char">
    <w:name w:val="Heading 1 Char"/>
    <w:aliases w:val="H1 Char,Memo Heading 1 Char,h1 + 11 pt Char,Before:  6 pt Char,After:  0 pt Char"/>
    <w:basedOn w:val="DefaultParagraphFont"/>
    <w:link w:val="Heading1"/>
    <w:uiPriority w:val="9"/>
    <w:rsid w:val="0099151E"/>
    <w:rPr>
      <w:rFonts w:ascii="Arial" w:hAnsi="Arial"/>
      <w:sz w:val="36"/>
      <w:lang w:val="en-GB"/>
    </w:rPr>
  </w:style>
  <w:style w:type="paragraph" w:styleId="Revision">
    <w:name w:val="Revision"/>
    <w:hidden/>
    <w:uiPriority w:val="99"/>
    <w:semiHidden/>
    <w:rsid w:val="004D3FC6"/>
    <w:rPr>
      <w:rFonts w:ascii="Times New Roman" w:hAnsi="Times New Roman"/>
      <w:lang w:val="en-GB"/>
    </w:rPr>
  </w:style>
  <w:style w:type="character" w:styleId="Strong">
    <w:name w:val="Strong"/>
    <w:qFormat/>
    <w:rsid w:val="00A34467"/>
    <w:rPr>
      <w:b/>
      <w:bCs/>
    </w:rPr>
  </w:style>
  <w:style w:type="character" w:customStyle="1" w:styleId="apple-converted-space">
    <w:name w:val="apple-converted-space"/>
    <w:basedOn w:val="DefaultParagraphFont"/>
    <w:rsid w:val="00A95078"/>
  </w:style>
  <w:style w:type="character" w:styleId="Emphasis">
    <w:name w:val="Emphasis"/>
    <w:basedOn w:val="DefaultParagraphFont"/>
    <w:uiPriority w:val="20"/>
    <w:qFormat/>
    <w:rsid w:val="00A95078"/>
    <w:rPr>
      <w:i/>
      <w:iCs/>
    </w:rPr>
  </w:style>
  <w:style w:type="paragraph" w:customStyle="1" w:styleId="LGTdoc">
    <w:name w:val="LGTdoc_본문"/>
    <w:basedOn w:val="Normal"/>
    <w:rsid w:val="007604F2"/>
    <w:pPr>
      <w:widowControl w:val="0"/>
      <w:autoSpaceDE w:val="0"/>
      <w:autoSpaceDN w:val="0"/>
      <w:adjustRightInd w:val="0"/>
      <w:snapToGrid w:val="0"/>
      <w:spacing w:afterLines="50" w:after="0" w:line="264" w:lineRule="auto"/>
      <w:jc w:val="both"/>
    </w:pPr>
    <w:rPr>
      <w:rFonts w:eastAsia="Batang"/>
      <w:kern w:val="2"/>
      <w:sz w:val="22"/>
      <w:szCs w:val="24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1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33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8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1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85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9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4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0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05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42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94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42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57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73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7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53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06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0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3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4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63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75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9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3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4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31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373908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69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04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209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23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46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725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175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369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154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92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25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193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108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35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463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92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67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07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3930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966416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450382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9132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89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8827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86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10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12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4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57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6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445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57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2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14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0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06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44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5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22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9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7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1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71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062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61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28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0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236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1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65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8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5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23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47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26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35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34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7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0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70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7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2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8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59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92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0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36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713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810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76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0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252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0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671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964822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31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13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317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81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600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2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7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9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46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04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71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74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2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1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0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3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4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41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76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28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00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46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30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8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07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57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939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04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49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191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82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5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3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13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4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1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1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11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0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96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86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76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6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7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94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0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0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04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2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87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43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0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8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3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71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71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537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9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47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3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78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20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1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2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94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7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27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12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36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568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2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318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049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59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864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895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8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158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4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364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84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816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11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241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73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703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06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05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803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65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3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81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72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044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41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4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0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91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50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593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97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127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7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0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47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70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1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8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69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4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2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85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5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33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3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059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90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4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181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1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49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49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739402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153479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47494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32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2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697833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73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2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1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20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6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125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224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300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02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090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724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7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87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2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81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369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0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5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32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0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8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17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32278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38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620176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56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345981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414">
          <w:marLeft w:val="92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43126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28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9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1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90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56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5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9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77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68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47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4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54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0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5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49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1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97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82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58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7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5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0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1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9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0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17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1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9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96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73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25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2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66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6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36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35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0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4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36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83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93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9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03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54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26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35273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528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8345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20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2878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412113">
          <w:marLeft w:val="3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07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32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151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692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44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67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234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491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20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01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234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18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44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1590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719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2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82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27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7807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252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68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451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146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93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29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2.bin"/><Relationship Id="rId26" Type="http://schemas.openxmlformats.org/officeDocument/2006/relationships/image" Target="media/image10.wmf"/><Relationship Id="rId39" Type="http://schemas.openxmlformats.org/officeDocument/2006/relationships/image" Target="media/image16.wmf"/><Relationship Id="rId21" Type="http://schemas.openxmlformats.org/officeDocument/2006/relationships/image" Target="media/image8.wmf"/><Relationship Id="rId34" Type="http://schemas.openxmlformats.org/officeDocument/2006/relationships/oleObject" Target="embeddings/oleObject11.bin"/><Relationship Id="rId42" Type="http://schemas.openxmlformats.org/officeDocument/2006/relationships/oleObject" Target="embeddings/oleObject15.bin"/><Relationship Id="rId47" Type="http://schemas.openxmlformats.org/officeDocument/2006/relationships/image" Target="media/image20.wmf"/><Relationship Id="rId50" Type="http://schemas.openxmlformats.org/officeDocument/2006/relationships/oleObject" Target="embeddings/oleObject19.bin"/><Relationship Id="rId55" Type="http://schemas.openxmlformats.org/officeDocument/2006/relationships/image" Target="media/image24.wmf"/><Relationship Id="rId63" Type="http://schemas.openxmlformats.org/officeDocument/2006/relationships/image" Target="media/image28.wmf"/><Relationship Id="rId68" Type="http://schemas.openxmlformats.org/officeDocument/2006/relationships/oleObject" Target="embeddings/oleObject28.bin"/><Relationship Id="rId76" Type="http://schemas.openxmlformats.org/officeDocument/2006/relationships/header" Target="header2.xml"/><Relationship Id="rId7" Type="http://schemas.openxmlformats.org/officeDocument/2006/relationships/settings" Target="settings.xml"/><Relationship Id="rId71" Type="http://schemas.openxmlformats.org/officeDocument/2006/relationships/image" Target="media/image32.emf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1.bin"/><Relationship Id="rId29" Type="http://schemas.openxmlformats.org/officeDocument/2006/relationships/oleObject" Target="embeddings/oleObject8.bin"/><Relationship Id="rId11" Type="http://schemas.openxmlformats.org/officeDocument/2006/relationships/image" Target="media/image1.png"/><Relationship Id="rId24" Type="http://schemas.openxmlformats.org/officeDocument/2006/relationships/image" Target="media/image9.wmf"/><Relationship Id="rId32" Type="http://schemas.openxmlformats.org/officeDocument/2006/relationships/oleObject" Target="embeddings/oleObject10.bin"/><Relationship Id="rId37" Type="http://schemas.openxmlformats.org/officeDocument/2006/relationships/image" Target="media/image15.wmf"/><Relationship Id="rId40" Type="http://schemas.openxmlformats.org/officeDocument/2006/relationships/oleObject" Target="embeddings/oleObject14.bin"/><Relationship Id="rId45" Type="http://schemas.openxmlformats.org/officeDocument/2006/relationships/image" Target="media/image19.wmf"/><Relationship Id="rId53" Type="http://schemas.openxmlformats.org/officeDocument/2006/relationships/image" Target="media/image23.wmf"/><Relationship Id="rId58" Type="http://schemas.openxmlformats.org/officeDocument/2006/relationships/oleObject" Target="embeddings/oleObject23.bin"/><Relationship Id="rId66" Type="http://schemas.openxmlformats.org/officeDocument/2006/relationships/oleObject" Target="embeddings/oleObject27.bin"/><Relationship Id="rId74" Type="http://schemas.openxmlformats.org/officeDocument/2006/relationships/oleObject" Target="embeddings/oleObject31.bin"/><Relationship Id="rId79" Type="http://schemas.openxmlformats.org/officeDocument/2006/relationships/header" Target="header3.xml"/><Relationship Id="rId5" Type="http://schemas.openxmlformats.org/officeDocument/2006/relationships/numbering" Target="numbering.xml"/><Relationship Id="rId61" Type="http://schemas.openxmlformats.org/officeDocument/2006/relationships/image" Target="media/image27.wmf"/><Relationship Id="rId82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7.wmf"/><Relationship Id="rId31" Type="http://schemas.openxmlformats.org/officeDocument/2006/relationships/image" Target="media/image12.wmf"/><Relationship Id="rId44" Type="http://schemas.openxmlformats.org/officeDocument/2006/relationships/oleObject" Target="embeddings/oleObject16.bin"/><Relationship Id="rId52" Type="http://schemas.openxmlformats.org/officeDocument/2006/relationships/oleObject" Target="embeddings/oleObject20.bin"/><Relationship Id="rId60" Type="http://schemas.openxmlformats.org/officeDocument/2006/relationships/oleObject" Target="embeddings/oleObject24.bin"/><Relationship Id="rId65" Type="http://schemas.openxmlformats.org/officeDocument/2006/relationships/image" Target="media/image29.wmf"/><Relationship Id="rId73" Type="http://schemas.openxmlformats.org/officeDocument/2006/relationships/image" Target="media/image33.emf"/><Relationship Id="rId78" Type="http://schemas.openxmlformats.org/officeDocument/2006/relationships/footer" Target="footer2.xml"/><Relationship Id="rId8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oleObject" Target="embeddings/oleObject4.bin"/><Relationship Id="rId27" Type="http://schemas.openxmlformats.org/officeDocument/2006/relationships/oleObject" Target="embeddings/oleObject7.bin"/><Relationship Id="rId30" Type="http://schemas.openxmlformats.org/officeDocument/2006/relationships/oleObject" Target="embeddings/oleObject9.bin"/><Relationship Id="rId35" Type="http://schemas.openxmlformats.org/officeDocument/2006/relationships/image" Target="media/image14.wmf"/><Relationship Id="rId43" Type="http://schemas.openxmlformats.org/officeDocument/2006/relationships/image" Target="media/image18.wmf"/><Relationship Id="rId48" Type="http://schemas.openxmlformats.org/officeDocument/2006/relationships/oleObject" Target="embeddings/oleObject18.bin"/><Relationship Id="rId56" Type="http://schemas.openxmlformats.org/officeDocument/2006/relationships/oleObject" Target="embeddings/oleObject22.bin"/><Relationship Id="rId64" Type="http://schemas.openxmlformats.org/officeDocument/2006/relationships/oleObject" Target="embeddings/oleObject26.bin"/><Relationship Id="rId69" Type="http://schemas.openxmlformats.org/officeDocument/2006/relationships/image" Target="media/image31.wmf"/><Relationship Id="rId77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image" Target="media/image22.wmf"/><Relationship Id="rId72" Type="http://schemas.openxmlformats.org/officeDocument/2006/relationships/oleObject" Target="embeddings/oleObject30.bin"/><Relationship Id="rId80" Type="http://schemas.openxmlformats.org/officeDocument/2006/relationships/footer" Target="footer3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6.wmf"/><Relationship Id="rId25" Type="http://schemas.openxmlformats.org/officeDocument/2006/relationships/oleObject" Target="embeddings/oleObject6.bin"/><Relationship Id="rId33" Type="http://schemas.openxmlformats.org/officeDocument/2006/relationships/image" Target="media/image13.wmf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image" Target="media/image26.wmf"/><Relationship Id="rId67" Type="http://schemas.openxmlformats.org/officeDocument/2006/relationships/image" Target="media/image30.wmf"/><Relationship Id="rId20" Type="http://schemas.openxmlformats.org/officeDocument/2006/relationships/oleObject" Target="embeddings/oleObject3.bin"/><Relationship Id="rId41" Type="http://schemas.openxmlformats.org/officeDocument/2006/relationships/image" Target="media/image17.wmf"/><Relationship Id="rId54" Type="http://schemas.openxmlformats.org/officeDocument/2006/relationships/oleObject" Target="embeddings/oleObject21.bin"/><Relationship Id="rId62" Type="http://schemas.openxmlformats.org/officeDocument/2006/relationships/oleObject" Target="embeddings/oleObject25.bin"/><Relationship Id="rId70" Type="http://schemas.openxmlformats.org/officeDocument/2006/relationships/oleObject" Target="embeddings/oleObject29.bin"/><Relationship Id="rId75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wmf"/><Relationship Id="rId23" Type="http://schemas.openxmlformats.org/officeDocument/2006/relationships/oleObject" Target="embeddings/oleObject5.bin"/><Relationship Id="rId28" Type="http://schemas.openxmlformats.org/officeDocument/2006/relationships/image" Target="media/image11.wmf"/><Relationship Id="rId36" Type="http://schemas.openxmlformats.org/officeDocument/2006/relationships/oleObject" Target="embeddings/oleObject12.bin"/><Relationship Id="rId49" Type="http://schemas.openxmlformats.org/officeDocument/2006/relationships/image" Target="media/image21.wmf"/><Relationship Id="rId57" Type="http://schemas.openxmlformats.org/officeDocument/2006/relationships/image" Target="media/image2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ACB0BFAF4B3DB478B6E162A113003C9" ma:contentTypeVersion="4" ma:contentTypeDescription="Ein neues Dokument erstellen." ma:contentTypeScope="" ma:versionID="e3185984757df572d9d307f14ef95bb3">
  <xsd:schema xmlns:xsd="http://www.w3.org/2001/XMLSchema" xmlns:xs="http://www.w3.org/2001/XMLSchema" xmlns:p="http://schemas.microsoft.com/office/2006/metadata/properties" xmlns:ns2="db0a41eb-d744-45d5-8b0c-2f8d8a9f3cca" xmlns:ns3="cc7603ed-7603-4824-9004-1c5aaeadf2ab" targetNamespace="http://schemas.microsoft.com/office/2006/metadata/properties" ma:root="true" ma:fieldsID="b8aca4807d8402fbd01ac8cd96c7cbd6" ns2:_="" ns3:_="">
    <xsd:import namespace="db0a41eb-d744-45d5-8b0c-2f8d8a9f3cca"/>
    <xsd:import namespace="cc7603ed-7603-4824-9004-1c5aaeadf2ab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0a41eb-d744-45d5-8b0c-2f8d8a9f3cc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7603ed-7603-4824-9004-1c5aaeadf2a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134C1E-FEF6-4826-98A5-84F84ACD6482}">
  <ds:schemaRefs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schemas.microsoft.com/office/2006/metadata/properties"/>
    <ds:schemaRef ds:uri="http://purl.org/dc/terms/"/>
    <ds:schemaRef ds:uri="http://schemas.openxmlformats.org/package/2006/metadata/core-properties"/>
    <ds:schemaRef ds:uri="cc7603ed-7603-4824-9004-1c5aaeadf2ab"/>
    <ds:schemaRef ds:uri="http://www.w3.org/XML/1998/namespace"/>
    <ds:schemaRef ds:uri="db0a41eb-d744-45d5-8b0c-2f8d8a9f3cca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4C603852-A3D0-41F8-83F3-412A9DDB8E7B}"/>
</file>

<file path=customXml/itemProps3.xml><?xml version="1.0" encoding="utf-8"?>
<ds:datastoreItem xmlns:ds="http://schemas.openxmlformats.org/officeDocument/2006/customXml" ds:itemID="{9996466C-7A52-4265-A706-62B62FF9226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E97A0C2-3C60-46FF-B9CE-A18EE5CF26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3254</Words>
  <Characters>18370</Characters>
  <Application>Microsoft Office Word</Application>
  <DocSecurity>0</DocSecurity>
  <Lines>153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21581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2018-03-22T13:30:00Z</dcterms:created>
  <dcterms:modified xsi:type="dcterms:W3CDTF">2018-04-05T13:55:00Z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0x0101001ACB0BFAF4B3DB478B6E162A113003C9</vt:lpwstr>
  </property>
  <property fmtid="{D5CDD505-2E9C-101B-9397-08002B2CF9AE}" pid="3" name="_dlc_DocIdItemGuid">
    <vt:lpwstr>fdf1ada1-8d6b-4744-be09-8cec93efbab1</vt:lpwstr>
  </property>
  <property fmtid="{D5CDD505-2E9C-101B-9397-08002B2CF9AE}" pid="4" name="EriCOLLCategory">
    <vt:lpwstr/>
  </property>
  <property fmtid="{D5CDD505-2E9C-101B-9397-08002B2CF9AE}" pid="5" name="TaxKeyword">
    <vt:lpwstr/>
  </property>
  <property fmtid="{D5CDD505-2E9C-101B-9397-08002B2CF9AE}" pid="6" name="EriCOLLCountry">
    <vt:lpwstr/>
  </property>
  <property fmtid="{D5CDD505-2E9C-101B-9397-08002B2CF9AE}" pid="7" name="EriCOLLCompetence">
    <vt:lpwstr/>
  </property>
  <property fmtid="{D5CDD505-2E9C-101B-9397-08002B2CF9AE}" pid="8" name="EriCOLLProcess">
    <vt:lpwstr/>
  </property>
  <property fmtid="{D5CDD505-2E9C-101B-9397-08002B2CF9AE}" pid="9" name="EriCOLLOrganizationUnit">
    <vt:lpwstr/>
  </property>
  <property fmtid="{D5CDD505-2E9C-101B-9397-08002B2CF9AE}" pid="10" name="EriCOLLProducts">
    <vt:lpwstr/>
  </property>
  <property fmtid="{D5CDD505-2E9C-101B-9397-08002B2CF9AE}" pid="11" name="EriCOLLCustomer">
    <vt:lpwstr/>
  </property>
  <property fmtid="{D5CDD505-2E9C-101B-9397-08002B2CF9AE}" pid="12" name="EriCOLLProjects">
    <vt:lpwstr/>
  </property>
</Properties>
</file>